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A8DC1" w14:textId="7707DAAF" w:rsidR="00CF6A6A" w:rsidRDefault="00CF6A6A" w:rsidP="00E05FB5">
      <w:pPr>
        <w:jc w:val="left"/>
        <w:rPr>
          <w:b/>
          <w:bCs/>
          <w:sz w:val="24"/>
          <w:szCs w:val="24"/>
          <w:lang w:eastAsia="x-none"/>
        </w:rPr>
      </w:pPr>
    </w:p>
    <w:p w14:paraId="6C4B937F" w14:textId="6EBCD3C6" w:rsidR="00A91924" w:rsidRPr="00EF205C" w:rsidRDefault="00A91924" w:rsidP="00A17FA4">
      <w:pPr>
        <w:spacing w:after="180"/>
        <w:jc w:val="left"/>
        <w:rPr>
          <w:rFonts w:ascii="Myriad Pro" w:hAnsi="Myriad Pro"/>
          <w:b/>
          <w:bCs/>
          <w:sz w:val="24"/>
          <w:szCs w:val="24"/>
          <w:lang w:eastAsia="x-none"/>
        </w:rPr>
      </w:pPr>
      <w:r w:rsidRPr="00EF205C">
        <w:rPr>
          <w:rFonts w:ascii="Myriad Pro" w:hAnsi="Myriad Pro"/>
          <w:b/>
          <w:bCs/>
          <w:sz w:val="24"/>
          <w:szCs w:val="24"/>
          <w:lang w:eastAsia="x-none"/>
        </w:rPr>
        <w:t>Оригинальная</w:t>
      </w:r>
      <w:r w:rsidR="0041222C" w:rsidRPr="00EF205C">
        <w:rPr>
          <w:rFonts w:ascii="Myriad Pro" w:hAnsi="Myriad Pro"/>
          <w:b/>
          <w:bCs/>
          <w:sz w:val="24"/>
          <w:szCs w:val="24"/>
          <w:lang w:eastAsia="x-none"/>
        </w:rPr>
        <w:t xml:space="preserve"> статья</w:t>
      </w:r>
      <w:r w:rsidR="00141A57" w:rsidRPr="00EF205C">
        <w:rPr>
          <w:rFonts w:ascii="Myriad Pro" w:hAnsi="Myriad Pro"/>
          <w:b/>
          <w:bCs/>
          <w:sz w:val="24"/>
          <w:szCs w:val="24"/>
          <w:lang w:eastAsia="x-none"/>
        </w:rPr>
        <w:t>/</w:t>
      </w:r>
      <w:r w:rsidR="0041222C" w:rsidRPr="00EF205C">
        <w:rPr>
          <w:rFonts w:ascii="Myriad Pro" w:hAnsi="Myriad Pro"/>
          <w:b/>
          <w:bCs/>
          <w:sz w:val="24"/>
          <w:szCs w:val="24"/>
          <w:lang w:eastAsia="x-none"/>
        </w:rPr>
        <w:t>О</w:t>
      </w:r>
      <w:r w:rsidR="00141A57" w:rsidRPr="00EF205C">
        <w:rPr>
          <w:rFonts w:ascii="Myriad Pro" w:hAnsi="Myriad Pro"/>
          <w:b/>
          <w:bCs/>
          <w:sz w:val="24"/>
          <w:szCs w:val="24"/>
          <w:lang w:eastAsia="x-none"/>
        </w:rPr>
        <w:t>бзорная</w:t>
      </w:r>
      <w:r w:rsidRPr="00EF205C">
        <w:rPr>
          <w:rFonts w:ascii="Myriad Pro" w:hAnsi="Myriad Pro"/>
          <w:b/>
          <w:bCs/>
          <w:sz w:val="24"/>
          <w:szCs w:val="24"/>
          <w:lang w:eastAsia="x-none"/>
        </w:rPr>
        <w:t xml:space="preserve"> статья</w:t>
      </w:r>
    </w:p>
    <w:p w14:paraId="55F10DB0" w14:textId="12B8A97A" w:rsidR="003A622F" w:rsidRPr="00EF205C" w:rsidRDefault="00A91924" w:rsidP="003A622F">
      <w:pPr>
        <w:jc w:val="left"/>
        <w:rPr>
          <w:szCs w:val="22"/>
        </w:rPr>
      </w:pPr>
      <w:r w:rsidRPr="00EF205C">
        <w:rPr>
          <w:szCs w:val="22"/>
        </w:rPr>
        <w:t xml:space="preserve">УДК </w:t>
      </w:r>
      <w:r w:rsidR="00071E2B" w:rsidRPr="00EF205C">
        <w:rPr>
          <w:szCs w:val="22"/>
          <w:lang w:val="en-US"/>
        </w:rPr>
        <w:t>XXX</w:t>
      </w:r>
    </w:p>
    <w:p w14:paraId="2A664DFF" w14:textId="77658062" w:rsidR="00A91924" w:rsidRPr="00EF205C" w:rsidRDefault="00A91924" w:rsidP="003A622F">
      <w:pPr>
        <w:spacing w:after="240"/>
        <w:jc w:val="left"/>
        <w:rPr>
          <w:rFonts w:eastAsia="Calibri"/>
          <w:szCs w:val="22"/>
        </w:rPr>
      </w:pPr>
      <w:r w:rsidRPr="00EF205C">
        <w:rPr>
          <w:szCs w:val="22"/>
          <w:shd w:val="clear" w:color="auto" w:fill="FFFFFF"/>
          <w:lang w:val="en-US"/>
        </w:rPr>
        <w:t>https</w:t>
      </w:r>
      <w:r w:rsidRPr="00EF205C">
        <w:rPr>
          <w:szCs w:val="22"/>
          <w:shd w:val="clear" w:color="auto" w:fill="FFFFFF"/>
        </w:rPr>
        <w:t>://</w:t>
      </w:r>
      <w:proofErr w:type="spellStart"/>
      <w:r w:rsidRPr="00EF205C">
        <w:rPr>
          <w:szCs w:val="22"/>
          <w:shd w:val="clear" w:color="auto" w:fill="FFFFFF"/>
          <w:lang w:val="en-US"/>
        </w:rPr>
        <w:t>doi</w:t>
      </w:r>
      <w:proofErr w:type="spellEnd"/>
      <w:r w:rsidRPr="00EF205C">
        <w:rPr>
          <w:szCs w:val="22"/>
          <w:shd w:val="clear" w:color="auto" w:fill="FFFFFF"/>
        </w:rPr>
        <w:t>.</w:t>
      </w:r>
      <w:r w:rsidRPr="00EF205C">
        <w:rPr>
          <w:szCs w:val="22"/>
          <w:shd w:val="clear" w:color="auto" w:fill="FFFFFF"/>
          <w:lang w:val="en-US"/>
        </w:rPr>
        <w:t>org</w:t>
      </w:r>
      <w:r w:rsidRPr="00EF205C">
        <w:rPr>
          <w:szCs w:val="22"/>
          <w:shd w:val="clear" w:color="auto" w:fill="FFFFFF"/>
        </w:rPr>
        <w:t>/</w:t>
      </w:r>
      <w:r w:rsidRPr="00EF205C">
        <w:rPr>
          <w:rFonts w:eastAsia="Calibri"/>
          <w:szCs w:val="22"/>
        </w:rPr>
        <w:t>10.26907/</w:t>
      </w:r>
      <w:r w:rsidR="00FC18ED" w:rsidRPr="00EF205C">
        <w:rPr>
          <w:rFonts w:eastAsia="Calibri"/>
          <w:szCs w:val="22"/>
        </w:rPr>
        <w:t>2541-7738</w:t>
      </w:r>
      <w:r w:rsidRPr="00EF205C">
        <w:rPr>
          <w:rFonts w:eastAsia="Calibri"/>
          <w:szCs w:val="22"/>
        </w:rPr>
        <w:t>.</w:t>
      </w:r>
    </w:p>
    <w:p w14:paraId="4B90853A" w14:textId="76954F5E" w:rsidR="00434883" w:rsidRPr="00EF205C" w:rsidRDefault="00467994" w:rsidP="003735F6">
      <w:pPr>
        <w:spacing w:line="264" w:lineRule="auto"/>
        <w:jc w:val="center"/>
        <w:rPr>
          <w:rFonts w:ascii="Myriad Pro" w:hAnsi="Myriad Pro" w:cs="Lucida Sans Unicode"/>
          <w:b/>
          <w:sz w:val="28"/>
          <w:szCs w:val="28"/>
        </w:rPr>
      </w:pPr>
      <w:bookmarkStart w:id="0" w:name="_Hlk129709232"/>
      <w:r w:rsidRPr="00EF205C">
        <w:rPr>
          <w:rFonts w:ascii="Myriad Pro" w:hAnsi="Myriad Pro" w:cs="Lucida Sans Unicode"/>
          <w:b/>
          <w:sz w:val="28"/>
          <w:szCs w:val="28"/>
        </w:rPr>
        <w:t>Название статьи</w:t>
      </w:r>
    </w:p>
    <w:p w14:paraId="4216782A" w14:textId="77777777" w:rsidR="00C275C3" w:rsidRPr="00EF205C" w:rsidRDefault="00C275C3" w:rsidP="00434883">
      <w:pPr>
        <w:jc w:val="center"/>
        <w:rPr>
          <w:rFonts w:ascii="Myriad Pro" w:hAnsi="Myriad Pro" w:cs="Lucida Sans Unicode"/>
          <w:b/>
          <w:sz w:val="26"/>
          <w:szCs w:val="26"/>
        </w:rPr>
      </w:pPr>
    </w:p>
    <w:bookmarkEnd w:id="0"/>
    <w:p w14:paraId="36AA7EB6" w14:textId="0A911CC0" w:rsidR="00CF6A6A" w:rsidRPr="00EF205C" w:rsidRDefault="00467994" w:rsidP="00C275C3">
      <w:pPr>
        <w:spacing w:after="60"/>
        <w:jc w:val="center"/>
        <w:rPr>
          <w:rFonts w:ascii="Myriad Pro" w:hAnsi="Myriad Pro" w:cs="Lucida Sans Unicode"/>
          <w:b/>
          <w:bCs/>
          <w:iCs/>
          <w:sz w:val="24"/>
          <w:szCs w:val="24"/>
          <w:vertAlign w:val="superscript"/>
        </w:rPr>
      </w:pPr>
      <w:r w:rsidRPr="00EF205C">
        <w:rPr>
          <w:rFonts w:ascii="Myriad Pro" w:hAnsi="Myriad Pro" w:cs="Lucida Sans Unicode"/>
          <w:b/>
          <w:bCs/>
          <w:iCs/>
          <w:szCs w:val="22"/>
        </w:rPr>
        <w:t>А.А. А</w:t>
      </w:r>
      <w:r w:rsidR="00071E2B" w:rsidRPr="00EF205C">
        <w:rPr>
          <w:rFonts w:ascii="Myriad Pro" w:hAnsi="Myriad Pro" w:cs="Lucida Sans Unicode"/>
          <w:b/>
          <w:bCs/>
          <w:iCs/>
          <w:szCs w:val="22"/>
        </w:rPr>
        <w:t>втор</w:t>
      </w:r>
      <w:r w:rsidR="00CF6A6A" w:rsidRPr="00EF205C">
        <w:rPr>
          <w:rFonts w:ascii="Myriad Pro" w:hAnsi="Myriad Pro" w:cs="Lucida Sans Unicode"/>
          <w:b/>
          <w:bCs/>
          <w:iCs/>
          <w:szCs w:val="22"/>
          <w:vertAlign w:val="superscript"/>
        </w:rPr>
        <w:t>1</w:t>
      </w:r>
      <w:r w:rsidR="00CF6A6A" w:rsidRPr="00EF205C">
        <w:rPr>
          <w:rFonts w:ascii="Myriad Pro" w:hAnsi="Myriad Pro" w:cs="Lucida Sans Unicode"/>
          <w:b/>
          <w:bCs/>
          <w:iCs/>
          <w:szCs w:val="22"/>
        </w:rPr>
        <w:t xml:space="preserve">, </w:t>
      </w:r>
      <w:r w:rsidR="00071E2B" w:rsidRPr="00EF205C">
        <w:rPr>
          <w:rFonts w:ascii="Myriad Pro" w:hAnsi="Myriad Pro" w:cs="Lucida Sans Unicode"/>
          <w:b/>
          <w:bCs/>
          <w:iCs/>
          <w:szCs w:val="22"/>
        </w:rPr>
        <w:t>Б</w:t>
      </w:r>
      <w:r w:rsidRPr="00EF205C">
        <w:rPr>
          <w:rFonts w:ascii="Myriad Pro" w:hAnsi="Myriad Pro" w:cs="Lucida Sans Unicode"/>
          <w:b/>
          <w:bCs/>
          <w:iCs/>
          <w:szCs w:val="22"/>
        </w:rPr>
        <w:t>.</w:t>
      </w:r>
      <w:r w:rsidR="00071E2B" w:rsidRPr="00EF205C">
        <w:rPr>
          <w:rFonts w:ascii="Myriad Pro" w:hAnsi="Myriad Pro" w:cs="Lucida Sans Unicode"/>
          <w:b/>
          <w:bCs/>
          <w:iCs/>
          <w:szCs w:val="22"/>
        </w:rPr>
        <w:t>Б</w:t>
      </w:r>
      <w:r w:rsidRPr="00EF205C">
        <w:rPr>
          <w:rFonts w:ascii="Myriad Pro" w:hAnsi="Myriad Pro" w:cs="Lucida Sans Unicode"/>
          <w:b/>
          <w:bCs/>
          <w:iCs/>
          <w:szCs w:val="22"/>
        </w:rPr>
        <w:t xml:space="preserve">. </w:t>
      </w:r>
      <w:r w:rsidR="00071E2B" w:rsidRPr="00EF205C">
        <w:rPr>
          <w:rFonts w:ascii="Myriad Pro" w:hAnsi="Myriad Pro" w:cs="Lucida Sans Unicode"/>
          <w:b/>
          <w:bCs/>
          <w:iCs/>
          <w:szCs w:val="22"/>
        </w:rPr>
        <w:t>Автор</w:t>
      </w:r>
      <w:r w:rsidR="00CF6A6A" w:rsidRPr="00EF205C">
        <w:rPr>
          <w:rFonts w:ascii="Myriad Pro" w:hAnsi="Myriad Pro" w:cs="Lucida Sans Unicode"/>
          <w:b/>
          <w:bCs/>
          <w:iCs/>
          <w:szCs w:val="22"/>
          <w:vertAlign w:val="superscript"/>
        </w:rPr>
        <w:t>2</w:t>
      </w:r>
      <w:r w:rsidR="00032C7E" w:rsidRPr="00EF205C">
        <w:rPr>
          <w:rFonts w:ascii="Myriad Pro" w:hAnsi="Myriad Pro" w:cs="Lucida Sans Unicode"/>
          <w:b/>
          <w:bCs/>
          <w:iCs/>
          <w:szCs w:val="22"/>
          <w:vertAlign w:val="superscript"/>
        </w:rPr>
        <w:t xml:space="preserve"> </w:t>
      </w:r>
      <w:r w:rsidR="003A622F" w:rsidRPr="00EF205C">
        <w:rPr>
          <w:rFonts w:ascii="Wingdings" w:hAnsi="Wingdings" w:cs="Lucida Sans Unicode"/>
          <w:noProof/>
          <w:sz w:val="28"/>
          <w:szCs w:val="28"/>
          <w:vertAlign w:val="superscript"/>
        </w:rPr>
        <w:t>*</w:t>
      </w:r>
    </w:p>
    <w:p w14:paraId="7C6A48DE" w14:textId="77777777" w:rsidR="00071E2B" w:rsidRPr="00EF205C" w:rsidRDefault="00071E2B" w:rsidP="00071E2B">
      <w:pPr>
        <w:spacing w:line="252" w:lineRule="auto"/>
        <w:jc w:val="center"/>
        <w:rPr>
          <w:i/>
          <w:iCs/>
          <w:noProof/>
          <w:szCs w:val="22"/>
          <w:lang w:eastAsia="x-none"/>
        </w:rPr>
      </w:pPr>
      <w:r w:rsidRPr="00EF205C">
        <w:rPr>
          <w:iCs/>
          <w:noProof/>
          <w:szCs w:val="22"/>
          <w:vertAlign w:val="superscript"/>
          <w:lang w:eastAsia="x-none"/>
        </w:rPr>
        <w:t>1</w:t>
      </w:r>
      <w:r w:rsidRPr="00EF205C">
        <w:rPr>
          <w:i/>
          <w:iCs/>
          <w:noProof/>
          <w:szCs w:val="22"/>
          <w:lang w:eastAsia="x-none"/>
        </w:rPr>
        <w:t>Название организации, г. XXXX, Страна</w:t>
      </w:r>
    </w:p>
    <w:p w14:paraId="147A741F" w14:textId="77777777" w:rsidR="00071E2B" w:rsidRPr="00EF205C" w:rsidRDefault="00071E2B" w:rsidP="00071E2B">
      <w:pPr>
        <w:spacing w:line="252" w:lineRule="auto"/>
        <w:jc w:val="center"/>
        <w:rPr>
          <w:i/>
          <w:iCs/>
          <w:noProof/>
          <w:szCs w:val="22"/>
          <w:lang w:eastAsia="x-none"/>
        </w:rPr>
      </w:pPr>
      <w:r w:rsidRPr="00EF205C">
        <w:rPr>
          <w:iCs/>
          <w:noProof/>
          <w:szCs w:val="22"/>
          <w:vertAlign w:val="superscript"/>
          <w:lang w:eastAsia="x-none"/>
        </w:rPr>
        <w:t>2</w:t>
      </w:r>
      <w:r w:rsidRPr="00EF205C">
        <w:rPr>
          <w:i/>
          <w:iCs/>
          <w:noProof/>
          <w:szCs w:val="22"/>
          <w:lang w:eastAsia="x-none"/>
        </w:rPr>
        <w:t>Название организации, г. XXXX, Страна</w:t>
      </w:r>
    </w:p>
    <w:p w14:paraId="528EEEF6" w14:textId="6F4DD83A" w:rsidR="002F0E54" w:rsidRPr="00EF205C" w:rsidRDefault="006C225B" w:rsidP="00BD4B99">
      <w:pPr>
        <w:spacing w:before="120" w:line="252" w:lineRule="auto"/>
        <w:jc w:val="center"/>
        <w:rPr>
          <w:i/>
          <w:iCs/>
          <w:szCs w:val="22"/>
        </w:rPr>
      </w:pPr>
      <w:r w:rsidRPr="00EF205C">
        <w:rPr>
          <w:rFonts w:ascii="Wingdings" w:hAnsi="Wingdings" w:cs="Lucida Sans Unicode"/>
          <w:noProof/>
          <w:sz w:val="28"/>
          <w:szCs w:val="28"/>
          <w:vertAlign w:val="superscript"/>
        </w:rPr>
        <w:t>*</w:t>
      </w:r>
      <w:r w:rsidR="00C02B50" w:rsidRPr="00EF205C">
        <w:rPr>
          <w:i/>
          <w:iCs/>
        </w:rPr>
        <w:t>e-mail автора для переписки</w:t>
      </w:r>
    </w:p>
    <w:p w14:paraId="4A483AA5" w14:textId="77777777" w:rsidR="00FE0F1A" w:rsidRPr="00EF205C" w:rsidRDefault="00FE0F1A" w:rsidP="006C225B">
      <w:pPr>
        <w:spacing w:line="252" w:lineRule="auto"/>
        <w:jc w:val="center"/>
        <w:rPr>
          <w:i/>
          <w:iCs/>
          <w:szCs w:val="22"/>
          <w:lang w:eastAsia="x-none"/>
        </w:rPr>
      </w:pPr>
    </w:p>
    <w:p w14:paraId="4231BCD5" w14:textId="6884D7E4" w:rsidR="00A91924" w:rsidRPr="00EF205C" w:rsidRDefault="00CF6A6A" w:rsidP="00A91924">
      <w:pPr>
        <w:spacing w:after="120"/>
        <w:jc w:val="center"/>
        <w:rPr>
          <w:rFonts w:ascii="Myriad Pro" w:hAnsi="Myriad Pro" w:cs="Lucida Sans Unicode"/>
          <w:b/>
          <w:szCs w:val="22"/>
        </w:rPr>
      </w:pPr>
      <w:r w:rsidRPr="00EF205C">
        <w:rPr>
          <w:rFonts w:ascii="Myriad Pro" w:hAnsi="Myriad Pro" w:cs="Lucida Sans Unicode"/>
          <w:b/>
          <w:szCs w:val="22"/>
        </w:rPr>
        <w:t>А</w:t>
      </w:r>
      <w:r w:rsidR="00A91924" w:rsidRPr="00EF205C">
        <w:rPr>
          <w:rFonts w:ascii="Myriad Pro" w:hAnsi="Myriad Pro" w:cs="Lucida Sans Unicode"/>
          <w:b/>
          <w:szCs w:val="22"/>
        </w:rPr>
        <w:t>ннотация</w:t>
      </w:r>
    </w:p>
    <w:p w14:paraId="09261292" w14:textId="3D1982F9" w:rsidR="00A91924" w:rsidRPr="00EF205C" w:rsidRDefault="00467994" w:rsidP="008A1756">
      <w:pPr>
        <w:spacing w:line="264" w:lineRule="auto"/>
        <w:ind w:firstLine="386"/>
        <w:rPr>
          <w:szCs w:val="22"/>
        </w:rPr>
      </w:pPr>
      <w:r w:rsidRPr="00EF205C">
        <w:rPr>
          <w:szCs w:val="22"/>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(100</w:t>
      </w:r>
      <w:r w:rsidR="008A1756" w:rsidRPr="00EF205C">
        <w:rPr>
          <w:szCs w:val="22"/>
        </w:rPr>
        <w:t>–</w:t>
      </w:r>
      <w:r w:rsidRPr="00EF205C">
        <w:rPr>
          <w:szCs w:val="22"/>
        </w:rPr>
        <w:t>150 слов)</w:t>
      </w:r>
      <w:r w:rsidR="00A91924" w:rsidRPr="00EF205C">
        <w:rPr>
          <w:szCs w:val="22"/>
        </w:rPr>
        <w:t>.</w:t>
      </w:r>
    </w:p>
    <w:p w14:paraId="58BA604C" w14:textId="167843EE" w:rsidR="00FE0F1A" w:rsidRPr="00EF205C" w:rsidRDefault="00A91924" w:rsidP="003A622F">
      <w:pPr>
        <w:spacing w:before="60" w:line="264" w:lineRule="auto"/>
        <w:ind w:firstLine="386"/>
        <w:rPr>
          <w:bCs/>
          <w:iCs/>
        </w:rPr>
      </w:pPr>
      <w:r w:rsidRPr="00EF205C">
        <w:rPr>
          <w:rFonts w:ascii="Myriad Pro" w:hAnsi="Myriad Pro"/>
          <w:b/>
          <w:szCs w:val="22"/>
        </w:rPr>
        <w:t>Ключевые слова</w:t>
      </w:r>
      <w:r w:rsidRPr="00EF205C">
        <w:rPr>
          <w:rFonts w:ascii="Myriad Pro" w:hAnsi="Myriad Pro"/>
          <w:b/>
          <w:bCs/>
          <w:szCs w:val="22"/>
        </w:rPr>
        <w:t>:</w:t>
      </w:r>
      <w:r w:rsidRPr="00EF205C">
        <w:rPr>
          <w:b/>
          <w:bCs/>
          <w:szCs w:val="22"/>
        </w:rPr>
        <w:t xml:space="preserve"> </w:t>
      </w:r>
      <w:r w:rsidR="00467994" w:rsidRPr="00EF205C">
        <w:rPr>
          <w:szCs w:val="22"/>
        </w:rPr>
        <w:t>(до 10 словосочетаний)</w:t>
      </w:r>
    </w:p>
    <w:p w14:paraId="010D2B04" w14:textId="77777777" w:rsidR="00FE0F1A" w:rsidRPr="00EF205C" w:rsidRDefault="00FE0F1A" w:rsidP="00FE0F1A">
      <w:pPr>
        <w:spacing w:line="252" w:lineRule="auto"/>
        <w:ind w:firstLine="386"/>
      </w:pPr>
    </w:p>
    <w:p w14:paraId="5086D488" w14:textId="3B842D5F" w:rsidR="002F0E54" w:rsidRPr="00EF205C" w:rsidRDefault="00FE0F1A" w:rsidP="00FE0F1A">
      <w:pPr>
        <w:spacing w:before="60" w:line="264" w:lineRule="auto"/>
        <w:ind w:firstLine="386"/>
        <w:rPr>
          <w:szCs w:val="22"/>
        </w:rPr>
      </w:pPr>
      <w:r w:rsidRPr="00EF205C">
        <w:rPr>
          <w:rFonts w:ascii="Myriad Pro" w:hAnsi="Myriad Pro"/>
          <w:b/>
          <w:bCs/>
        </w:rPr>
        <w:t>Б</w:t>
      </w:r>
      <w:r w:rsidR="008B15CC" w:rsidRPr="00EF205C">
        <w:rPr>
          <w:rFonts w:ascii="Myriad Pro" w:hAnsi="Myriad Pro"/>
          <w:b/>
          <w:bCs/>
          <w:szCs w:val="22"/>
        </w:rPr>
        <w:t>лагодарности.</w:t>
      </w:r>
      <w:r w:rsidR="008B15CC" w:rsidRPr="00EF205C">
        <w:rPr>
          <w:szCs w:val="22"/>
        </w:rPr>
        <w:t xml:space="preserve"> </w:t>
      </w:r>
      <w:r w:rsidR="00467994" w:rsidRPr="00EF205C">
        <w:rPr>
          <w:szCs w:val="22"/>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141A57" w:rsidRPr="00EF205C">
        <w:rPr>
          <w:szCs w:val="22"/>
        </w:rPr>
        <w:t xml:space="preserve"> (могут отсутствовать)</w:t>
      </w:r>
      <w:r w:rsidR="002F0E54" w:rsidRPr="00EF205C">
        <w:rPr>
          <w:szCs w:val="22"/>
        </w:rPr>
        <w:t>.</w:t>
      </w:r>
    </w:p>
    <w:p w14:paraId="0005CFB1" w14:textId="77777777" w:rsidR="00E10472" w:rsidRPr="00EF205C" w:rsidRDefault="00E10472" w:rsidP="002F0E54">
      <w:pPr>
        <w:spacing w:line="264" w:lineRule="auto"/>
        <w:ind w:firstLine="386"/>
        <w:rPr>
          <w:szCs w:val="22"/>
        </w:rPr>
      </w:pPr>
    </w:p>
    <w:p w14:paraId="4DE4F558" w14:textId="77777777" w:rsidR="00A91924" w:rsidRPr="00EF205C" w:rsidRDefault="00A91924" w:rsidP="00BF00E4">
      <w:pPr>
        <w:pBdr>
          <w:top w:val="single" w:sz="4" w:space="2" w:color="auto"/>
          <w:bottom w:val="single" w:sz="4" w:space="5" w:color="auto"/>
        </w:pBdr>
        <w:spacing w:line="264" w:lineRule="auto"/>
        <w:rPr>
          <w:rFonts w:ascii="Lucida Sans Unicode" w:hAnsi="Lucida Sans Unicode" w:cs="Lucida Sans Unicode"/>
          <w:b/>
          <w:i/>
          <w:sz w:val="6"/>
          <w:szCs w:val="6"/>
          <w:shd w:val="clear" w:color="auto" w:fill="FDFDFD"/>
        </w:rPr>
      </w:pPr>
    </w:p>
    <w:p w14:paraId="51FB4D71" w14:textId="5292F421" w:rsidR="00B60BFE" w:rsidRPr="00EF205C" w:rsidRDefault="00A91924" w:rsidP="00BF00E4">
      <w:pPr>
        <w:pBdr>
          <w:top w:val="single" w:sz="4" w:space="2" w:color="auto"/>
          <w:bottom w:val="single" w:sz="4" w:space="5" w:color="auto"/>
        </w:pBdr>
        <w:rPr>
          <w:szCs w:val="22"/>
          <w:shd w:val="clear" w:color="auto" w:fill="FDFDFD"/>
        </w:rPr>
      </w:pPr>
      <w:r w:rsidRPr="00EF205C">
        <w:rPr>
          <w:rFonts w:ascii="Myriad Pro" w:hAnsi="Myriad Pro"/>
          <w:b/>
          <w:iCs/>
          <w:szCs w:val="22"/>
          <w:shd w:val="clear" w:color="auto" w:fill="FDFDFD"/>
        </w:rPr>
        <w:t>Для цитирования</w:t>
      </w:r>
      <w:r w:rsidRPr="00EF205C">
        <w:rPr>
          <w:rFonts w:ascii="Myriad Pro" w:hAnsi="Myriad Pro"/>
          <w:b/>
          <w:szCs w:val="22"/>
          <w:shd w:val="clear" w:color="auto" w:fill="FDFDFD"/>
        </w:rPr>
        <w:t>:</w:t>
      </w:r>
      <w:r w:rsidRPr="00EF205C">
        <w:rPr>
          <w:szCs w:val="22"/>
        </w:rPr>
        <w:t xml:space="preserve"> </w:t>
      </w:r>
      <w:r w:rsidR="00071E2B" w:rsidRPr="00EF205C">
        <w:rPr>
          <w:i/>
          <w:iCs/>
          <w:noProof/>
          <w:szCs w:val="22"/>
        </w:rPr>
        <w:t>Автор А.А.</w:t>
      </w:r>
      <w:r w:rsidR="00071E2B" w:rsidRPr="00EF205C">
        <w:rPr>
          <w:i/>
          <w:iCs/>
          <w:noProof/>
          <w:sz w:val="26"/>
          <w:szCs w:val="26"/>
        </w:rPr>
        <w:t xml:space="preserve">, </w:t>
      </w:r>
      <w:r w:rsidR="00071E2B" w:rsidRPr="00EF205C">
        <w:rPr>
          <w:i/>
          <w:iCs/>
          <w:noProof/>
          <w:szCs w:val="22"/>
        </w:rPr>
        <w:t>Автор Б.Б.</w:t>
      </w:r>
      <w:r w:rsidR="00071E2B" w:rsidRPr="00EF205C">
        <w:rPr>
          <w:noProof/>
          <w:szCs w:val="22"/>
          <w:shd w:val="clear" w:color="auto" w:fill="FDFDFD"/>
        </w:rPr>
        <w:t xml:space="preserve"> Название статьи // </w:t>
      </w:r>
      <w:r w:rsidR="00071E2B" w:rsidRPr="00EF205C">
        <w:rPr>
          <w:iCs/>
          <w:noProof/>
          <w:szCs w:val="22"/>
        </w:rPr>
        <w:t>Учен. зап. Казан. ун-та. Сер. Гуманит. науки.</w:t>
      </w:r>
      <w:r w:rsidR="00071E2B" w:rsidRPr="00EF205C">
        <w:rPr>
          <w:noProof/>
          <w:szCs w:val="22"/>
        </w:rPr>
        <w:t xml:space="preserve"> 20XX. Т. X, кн. X. С. X–X. https://doi.org/10.26907/2541-7738.</w:t>
      </w:r>
    </w:p>
    <w:p w14:paraId="4DBF2CAC" w14:textId="3A2196A1" w:rsidR="00A2731E" w:rsidRPr="00EF205C" w:rsidRDefault="00A2731E" w:rsidP="00E05FB5">
      <w:pPr>
        <w:pStyle w:val="ac"/>
        <w:tabs>
          <w:tab w:val="left" w:pos="7268"/>
        </w:tabs>
        <w:spacing w:before="0" w:after="0"/>
        <w:rPr>
          <w:b/>
          <w:bCs/>
          <w:sz w:val="24"/>
          <w:szCs w:val="24"/>
        </w:rPr>
      </w:pPr>
    </w:p>
    <w:p w14:paraId="50ED987A" w14:textId="77777777" w:rsidR="00A2731E" w:rsidRPr="00EF205C" w:rsidRDefault="00A2731E" w:rsidP="00E05FB5">
      <w:pPr>
        <w:pStyle w:val="ac"/>
        <w:tabs>
          <w:tab w:val="left" w:pos="7268"/>
        </w:tabs>
        <w:spacing w:before="0" w:after="0"/>
        <w:rPr>
          <w:b/>
          <w:bCs/>
          <w:sz w:val="24"/>
          <w:szCs w:val="24"/>
        </w:rPr>
      </w:pPr>
    </w:p>
    <w:p w14:paraId="5221DD0E" w14:textId="77777777" w:rsidR="00A2731E" w:rsidRPr="00EF205C" w:rsidRDefault="00A2731E" w:rsidP="00B60BFE">
      <w:pPr>
        <w:pStyle w:val="ac"/>
        <w:tabs>
          <w:tab w:val="left" w:pos="7268"/>
        </w:tabs>
        <w:spacing w:before="0" w:after="180"/>
        <w:rPr>
          <w:rFonts w:ascii="Myriad Pro" w:hAnsi="Myriad Pro"/>
          <w:b/>
          <w:bCs/>
          <w:sz w:val="24"/>
          <w:szCs w:val="24"/>
        </w:rPr>
      </w:pPr>
    </w:p>
    <w:p w14:paraId="07E7DDA9" w14:textId="77777777" w:rsidR="00A2731E" w:rsidRPr="00EF205C" w:rsidRDefault="00A2731E" w:rsidP="00B60BFE">
      <w:pPr>
        <w:pStyle w:val="ac"/>
        <w:tabs>
          <w:tab w:val="left" w:pos="7268"/>
        </w:tabs>
        <w:spacing w:before="0" w:after="180"/>
        <w:rPr>
          <w:rFonts w:ascii="Myriad Pro" w:hAnsi="Myriad Pro"/>
          <w:b/>
          <w:bCs/>
          <w:sz w:val="24"/>
          <w:szCs w:val="24"/>
        </w:rPr>
      </w:pPr>
    </w:p>
    <w:p w14:paraId="6390AA40" w14:textId="77777777" w:rsidR="00A2731E" w:rsidRPr="00EF205C" w:rsidRDefault="00A2731E" w:rsidP="00B60BFE">
      <w:pPr>
        <w:pStyle w:val="ac"/>
        <w:tabs>
          <w:tab w:val="left" w:pos="7268"/>
        </w:tabs>
        <w:spacing w:before="0" w:after="180"/>
        <w:rPr>
          <w:rFonts w:ascii="Myriad Pro" w:hAnsi="Myriad Pro"/>
          <w:b/>
          <w:bCs/>
          <w:sz w:val="24"/>
          <w:szCs w:val="24"/>
        </w:rPr>
      </w:pPr>
    </w:p>
    <w:p w14:paraId="19D22B79" w14:textId="77777777" w:rsidR="00A2731E" w:rsidRPr="00EF205C" w:rsidRDefault="00A2731E" w:rsidP="00B60BFE">
      <w:pPr>
        <w:pStyle w:val="ac"/>
        <w:tabs>
          <w:tab w:val="left" w:pos="7268"/>
        </w:tabs>
        <w:spacing w:before="0" w:after="180"/>
        <w:rPr>
          <w:rFonts w:ascii="Myriad Pro" w:hAnsi="Myriad Pro"/>
          <w:b/>
          <w:bCs/>
          <w:sz w:val="24"/>
          <w:szCs w:val="24"/>
        </w:rPr>
      </w:pPr>
    </w:p>
    <w:p w14:paraId="1229A487" w14:textId="77777777" w:rsidR="00A2731E" w:rsidRPr="00EF205C" w:rsidRDefault="00A2731E" w:rsidP="00B60BFE">
      <w:pPr>
        <w:pStyle w:val="ac"/>
        <w:tabs>
          <w:tab w:val="left" w:pos="7268"/>
        </w:tabs>
        <w:spacing w:before="0" w:after="180"/>
        <w:rPr>
          <w:rFonts w:ascii="Myriad Pro" w:hAnsi="Myriad Pro"/>
          <w:b/>
          <w:bCs/>
          <w:sz w:val="24"/>
          <w:szCs w:val="24"/>
        </w:rPr>
      </w:pPr>
    </w:p>
    <w:p w14:paraId="3789EA78" w14:textId="77777777" w:rsidR="00A2731E" w:rsidRPr="00EF205C" w:rsidRDefault="00A2731E" w:rsidP="00B60BFE">
      <w:pPr>
        <w:pStyle w:val="ac"/>
        <w:tabs>
          <w:tab w:val="left" w:pos="7268"/>
        </w:tabs>
        <w:spacing w:before="0" w:after="180"/>
        <w:rPr>
          <w:rFonts w:ascii="Myriad Pro" w:hAnsi="Myriad Pro"/>
          <w:b/>
          <w:bCs/>
          <w:sz w:val="24"/>
          <w:szCs w:val="24"/>
        </w:rPr>
      </w:pPr>
    </w:p>
    <w:p w14:paraId="0C894889" w14:textId="77777777" w:rsidR="00A2731E" w:rsidRPr="00EF205C" w:rsidRDefault="00A2731E" w:rsidP="00B60BFE">
      <w:pPr>
        <w:pStyle w:val="ac"/>
        <w:tabs>
          <w:tab w:val="left" w:pos="7268"/>
        </w:tabs>
        <w:spacing w:before="0" w:after="180"/>
        <w:rPr>
          <w:rFonts w:ascii="Myriad Pro" w:hAnsi="Myriad Pro"/>
          <w:b/>
          <w:bCs/>
          <w:sz w:val="24"/>
          <w:szCs w:val="24"/>
        </w:rPr>
      </w:pPr>
    </w:p>
    <w:p w14:paraId="57C48B6A" w14:textId="3D2ADC57" w:rsidR="00A2731E" w:rsidRPr="00EF205C" w:rsidRDefault="00A2731E" w:rsidP="00B60BFE">
      <w:pPr>
        <w:pStyle w:val="ac"/>
        <w:tabs>
          <w:tab w:val="left" w:pos="7268"/>
        </w:tabs>
        <w:spacing w:before="0" w:after="180"/>
        <w:rPr>
          <w:rFonts w:ascii="Myriad Pro" w:hAnsi="Myriad Pro"/>
          <w:b/>
          <w:bCs/>
          <w:sz w:val="24"/>
          <w:szCs w:val="24"/>
        </w:rPr>
      </w:pPr>
    </w:p>
    <w:p w14:paraId="3053BA17" w14:textId="77777777" w:rsidR="00F64F62" w:rsidRPr="00EF205C" w:rsidRDefault="00F64F62" w:rsidP="00B60BFE">
      <w:pPr>
        <w:pStyle w:val="ac"/>
        <w:tabs>
          <w:tab w:val="left" w:pos="7268"/>
        </w:tabs>
        <w:spacing w:before="0" w:after="180"/>
        <w:rPr>
          <w:rFonts w:ascii="Myriad Pro" w:hAnsi="Myriad Pro"/>
          <w:b/>
          <w:bCs/>
          <w:sz w:val="24"/>
          <w:szCs w:val="24"/>
        </w:rPr>
      </w:pPr>
    </w:p>
    <w:p w14:paraId="48830101" w14:textId="2051B455" w:rsidR="00A91924" w:rsidRPr="00EF205C" w:rsidRDefault="00A91924" w:rsidP="00B60BFE">
      <w:pPr>
        <w:pStyle w:val="ac"/>
        <w:tabs>
          <w:tab w:val="left" w:pos="7268"/>
        </w:tabs>
        <w:spacing w:before="0" w:after="180"/>
        <w:rPr>
          <w:rFonts w:ascii="Myriad Pro" w:hAnsi="Myriad Pro"/>
          <w:b/>
          <w:bCs/>
          <w:sz w:val="24"/>
          <w:szCs w:val="24"/>
          <w:lang w:val="en-US"/>
        </w:rPr>
      </w:pPr>
      <w:r w:rsidRPr="00EF205C">
        <w:rPr>
          <w:rFonts w:ascii="Myriad Pro" w:hAnsi="Myriad Pro"/>
          <w:b/>
          <w:bCs/>
          <w:sz w:val="24"/>
          <w:szCs w:val="24"/>
          <w:lang w:val="fr-FR"/>
        </w:rPr>
        <w:lastRenderedPageBreak/>
        <w:t>Original</w:t>
      </w:r>
      <w:r w:rsidR="0041222C" w:rsidRPr="00EF205C">
        <w:rPr>
          <w:rFonts w:ascii="Myriad Pro" w:hAnsi="Myriad Pro"/>
          <w:b/>
          <w:bCs/>
          <w:sz w:val="24"/>
          <w:szCs w:val="24"/>
          <w:lang w:val="en-US"/>
        </w:rPr>
        <w:t xml:space="preserve"> article</w:t>
      </w:r>
      <w:r w:rsidR="00141A57" w:rsidRPr="00EF205C">
        <w:rPr>
          <w:rFonts w:ascii="Myriad Pro" w:hAnsi="Myriad Pro"/>
          <w:b/>
          <w:bCs/>
          <w:sz w:val="24"/>
          <w:szCs w:val="24"/>
          <w:lang w:val="en-US"/>
        </w:rPr>
        <w:t>/</w:t>
      </w:r>
      <w:r w:rsidR="00B1125F" w:rsidRPr="00EF205C">
        <w:rPr>
          <w:rFonts w:ascii="Myriad Pro" w:hAnsi="Myriad Pro"/>
          <w:b/>
          <w:bCs/>
          <w:sz w:val="24"/>
          <w:szCs w:val="24"/>
          <w:lang w:val="en-US"/>
        </w:rPr>
        <w:t>R</w:t>
      </w:r>
      <w:r w:rsidR="00141A57" w:rsidRPr="00EF205C">
        <w:rPr>
          <w:rFonts w:ascii="Myriad Pro" w:hAnsi="Myriad Pro"/>
          <w:b/>
          <w:bCs/>
          <w:sz w:val="24"/>
          <w:szCs w:val="24"/>
          <w:lang w:val="en-US"/>
        </w:rPr>
        <w:t>eview</w:t>
      </w:r>
      <w:r w:rsidRPr="00EF205C">
        <w:rPr>
          <w:rFonts w:ascii="Myriad Pro" w:hAnsi="Myriad Pro"/>
          <w:b/>
          <w:bCs/>
          <w:sz w:val="24"/>
          <w:szCs w:val="24"/>
          <w:lang w:val="en-US"/>
        </w:rPr>
        <w:t xml:space="preserve"> </w:t>
      </w:r>
      <w:r w:rsidRPr="00EF205C">
        <w:rPr>
          <w:rFonts w:ascii="Myriad Pro" w:hAnsi="Myriad Pro"/>
          <w:b/>
          <w:bCs/>
          <w:sz w:val="24"/>
          <w:szCs w:val="24"/>
          <w:lang w:val="fr-FR"/>
        </w:rPr>
        <w:t>article</w:t>
      </w:r>
    </w:p>
    <w:p w14:paraId="64CA5D93" w14:textId="74CA69B6" w:rsidR="00A91924" w:rsidRPr="00EF205C" w:rsidRDefault="00A91924" w:rsidP="00A91924">
      <w:pPr>
        <w:pStyle w:val="a6"/>
        <w:spacing w:before="0"/>
        <w:rPr>
          <w:rFonts w:eastAsia="Calibri"/>
          <w:szCs w:val="22"/>
        </w:rPr>
      </w:pPr>
      <w:r w:rsidRPr="00EF205C">
        <w:rPr>
          <w:szCs w:val="22"/>
          <w:shd w:val="clear" w:color="auto" w:fill="FFFFFF"/>
          <w:lang w:val="fr-FR"/>
        </w:rPr>
        <w:t>https</w:t>
      </w:r>
      <w:r w:rsidRPr="00EF205C">
        <w:rPr>
          <w:szCs w:val="22"/>
          <w:shd w:val="clear" w:color="auto" w:fill="FFFFFF"/>
        </w:rPr>
        <w:t>://</w:t>
      </w:r>
      <w:r w:rsidRPr="00EF205C">
        <w:rPr>
          <w:szCs w:val="22"/>
          <w:shd w:val="clear" w:color="auto" w:fill="FFFFFF"/>
          <w:lang w:val="fr-FR"/>
        </w:rPr>
        <w:t>doi</w:t>
      </w:r>
      <w:r w:rsidRPr="00EF205C">
        <w:rPr>
          <w:szCs w:val="22"/>
          <w:shd w:val="clear" w:color="auto" w:fill="FFFFFF"/>
        </w:rPr>
        <w:t>.</w:t>
      </w:r>
      <w:r w:rsidRPr="00EF205C">
        <w:rPr>
          <w:szCs w:val="22"/>
          <w:shd w:val="clear" w:color="auto" w:fill="FFFFFF"/>
          <w:lang w:val="fr-FR"/>
        </w:rPr>
        <w:t>org</w:t>
      </w:r>
      <w:r w:rsidRPr="00EF205C">
        <w:rPr>
          <w:szCs w:val="22"/>
          <w:shd w:val="clear" w:color="auto" w:fill="FFFFFF"/>
        </w:rPr>
        <w:t>/</w:t>
      </w:r>
      <w:r w:rsidRPr="00EF205C">
        <w:rPr>
          <w:rFonts w:eastAsia="Calibri"/>
          <w:szCs w:val="22"/>
        </w:rPr>
        <w:t>10.26907/</w:t>
      </w:r>
      <w:r w:rsidR="00FC18ED" w:rsidRPr="00EF205C">
        <w:rPr>
          <w:rFonts w:eastAsia="Calibri"/>
          <w:szCs w:val="22"/>
        </w:rPr>
        <w:t>2541-7738</w:t>
      </w:r>
      <w:r w:rsidRPr="00EF205C">
        <w:rPr>
          <w:rFonts w:eastAsia="Calibri"/>
          <w:szCs w:val="22"/>
        </w:rPr>
        <w:t>.</w:t>
      </w:r>
    </w:p>
    <w:p w14:paraId="3BCBB572" w14:textId="7DAEF5F1" w:rsidR="00A91924" w:rsidRPr="00EF205C" w:rsidRDefault="00141A57" w:rsidP="003735F6">
      <w:pPr>
        <w:spacing w:line="264" w:lineRule="auto"/>
        <w:jc w:val="center"/>
        <w:rPr>
          <w:rFonts w:ascii="Myriad Pro" w:hAnsi="Myriad Pro" w:cs="Lucida Sans Unicode"/>
          <w:b/>
          <w:sz w:val="28"/>
          <w:szCs w:val="28"/>
          <w:lang w:val="en-US"/>
        </w:rPr>
      </w:pPr>
      <w:r w:rsidRPr="00EF205C">
        <w:rPr>
          <w:rFonts w:ascii="Myriad Pro" w:hAnsi="Myriad Pro" w:cs="Lucida Sans Unicode"/>
          <w:b/>
          <w:sz w:val="28"/>
          <w:szCs w:val="28"/>
          <w:lang w:val="en-US"/>
        </w:rPr>
        <w:t>Article</w:t>
      </w:r>
      <w:r w:rsidR="00FC18ED" w:rsidRPr="00EF205C">
        <w:rPr>
          <w:rFonts w:ascii="Myriad Pro" w:hAnsi="Myriad Pro" w:cs="Lucida Sans Unicode"/>
          <w:b/>
          <w:sz w:val="28"/>
          <w:szCs w:val="28"/>
          <w:lang w:val="en-US"/>
        </w:rPr>
        <w:t xml:space="preserve"> title</w:t>
      </w:r>
    </w:p>
    <w:p w14:paraId="20CAE1C1" w14:textId="77777777" w:rsidR="002F0E54" w:rsidRPr="00EF205C" w:rsidRDefault="002F0E54" w:rsidP="00C275C3">
      <w:pPr>
        <w:pStyle w:val="a5"/>
        <w:spacing w:before="0" w:after="0"/>
        <w:rPr>
          <w:rFonts w:ascii="Arial" w:hAnsi="Arial" w:cs="Arial"/>
          <w:b/>
          <w:bCs/>
          <w:i w:val="0"/>
          <w:iCs/>
          <w:sz w:val="22"/>
          <w:szCs w:val="22"/>
          <w:lang w:val="en-US"/>
        </w:rPr>
      </w:pPr>
    </w:p>
    <w:p w14:paraId="1674E5C0" w14:textId="2EA8EAF2" w:rsidR="002F0E54" w:rsidRPr="00EF205C" w:rsidRDefault="00071E2B" w:rsidP="001A6BC8">
      <w:pPr>
        <w:pStyle w:val="a5"/>
        <w:spacing w:before="0" w:after="0"/>
        <w:rPr>
          <w:rFonts w:ascii="Myriad Pro" w:hAnsi="Myriad Pro" w:cs="Lucida Sans Unicode"/>
          <w:b/>
          <w:bCs/>
          <w:i w:val="0"/>
          <w:iCs/>
          <w:sz w:val="22"/>
          <w:szCs w:val="22"/>
          <w:lang w:val="en-US"/>
        </w:rPr>
      </w:pPr>
      <w:r w:rsidRPr="00EF205C">
        <w:rPr>
          <w:rFonts w:ascii="Myriad Pro" w:hAnsi="Myriad Pro" w:cs="Lucida Sans Unicode"/>
          <w:b/>
          <w:bCs/>
          <w:i w:val="0"/>
          <w:iCs/>
          <w:sz w:val="22"/>
          <w:szCs w:val="22"/>
          <w:lang w:val="en-US"/>
        </w:rPr>
        <w:t>A.A. Author</w:t>
      </w:r>
      <w:r w:rsidR="002F0E54" w:rsidRPr="00EF205C">
        <w:rPr>
          <w:rFonts w:ascii="Myriad Pro" w:hAnsi="Myriad Pro" w:cs="Lucida Sans Unicode"/>
          <w:b/>
          <w:bCs/>
          <w:i w:val="0"/>
          <w:iCs/>
          <w:sz w:val="22"/>
          <w:szCs w:val="22"/>
          <w:vertAlign w:val="superscript"/>
          <w:lang w:val="en-US"/>
        </w:rPr>
        <w:t>1</w:t>
      </w:r>
      <w:r w:rsidR="002F0E54" w:rsidRPr="00EF205C">
        <w:rPr>
          <w:rFonts w:ascii="Myriad Pro" w:hAnsi="Myriad Pro" w:cs="Lucida Sans Unicode"/>
          <w:b/>
          <w:bCs/>
          <w:i w:val="0"/>
          <w:iCs/>
          <w:sz w:val="26"/>
          <w:szCs w:val="26"/>
          <w:lang w:val="en-US"/>
        </w:rPr>
        <w:t xml:space="preserve">, </w:t>
      </w:r>
      <w:r w:rsidRPr="00EF205C">
        <w:rPr>
          <w:rFonts w:ascii="Myriad Pro" w:hAnsi="Myriad Pro" w:cs="Lucida Sans Unicode"/>
          <w:b/>
          <w:bCs/>
          <w:i w:val="0"/>
          <w:iCs/>
          <w:sz w:val="22"/>
          <w:szCs w:val="22"/>
          <w:lang w:val="en-US"/>
        </w:rPr>
        <w:t>B</w:t>
      </w:r>
      <w:r w:rsidR="00FC18ED" w:rsidRPr="00EF205C">
        <w:rPr>
          <w:rFonts w:ascii="Myriad Pro" w:hAnsi="Myriad Pro" w:cs="Lucida Sans Unicode"/>
          <w:b/>
          <w:bCs/>
          <w:i w:val="0"/>
          <w:iCs/>
          <w:sz w:val="22"/>
          <w:szCs w:val="22"/>
          <w:lang w:val="en-US"/>
        </w:rPr>
        <w:t>.</w:t>
      </w:r>
      <w:r w:rsidRPr="00EF205C">
        <w:rPr>
          <w:rFonts w:ascii="Myriad Pro" w:hAnsi="Myriad Pro" w:cs="Lucida Sans Unicode"/>
          <w:b/>
          <w:bCs/>
          <w:i w:val="0"/>
          <w:iCs/>
          <w:sz w:val="22"/>
          <w:szCs w:val="22"/>
          <w:lang w:val="en-US"/>
        </w:rPr>
        <w:t>B</w:t>
      </w:r>
      <w:r w:rsidR="00FC18ED" w:rsidRPr="00EF205C">
        <w:rPr>
          <w:rFonts w:ascii="Myriad Pro" w:hAnsi="Myriad Pro" w:cs="Lucida Sans Unicode"/>
          <w:b/>
          <w:bCs/>
          <w:i w:val="0"/>
          <w:iCs/>
          <w:sz w:val="22"/>
          <w:szCs w:val="22"/>
          <w:lang w:val="en-US"/>
        </w:rPr>
        <w:t xml:space="preserve">. </w:t>
      </w:r>
      <w:r w:rsidRPr="00EF205C">
        <w:rPr>
          <w:rFonts w:ascii="Myriad Pro" w:hAnsi="Myriad Pro" w:cs="Lucida Sans Unicode"/>
          <w:b/>
          <w:bCs/>
          <w:i w:val="0"/>
          <w:iCs/>
          <w:sz w:val="22"/>
          <w:szCs w:val="22"/>
          <w:lang w:val="en-US"/>
        </w:rPr>
        <w:t>Author</w:t>
      </w:r>
      <w:r w:rsidR="002F0E54" w:rsidRPr="00EF205C">
        <w:rPr>
          <w:rFonts w:ascii="Myriad Pro" w:hAnsi="Myriad Pro" w:cs="Lucida Sans Unicode"/>
          <w:b/>
          <w:bCs/>
          <w:i w:val="0"/>
          <w:iCs/>
          <w:sz w:val="22"/>
          <w:szCs w:val="22"/>
          <w:vertAlign w:val="superscript"/>
          <w:lang w:val="en-US"/>
        </w:rPr>
        <w:t>2</w:t>
      </w:r>
      <w:r w:rsidR="00032C7E" w:rsidRPr="00EF205C">
        <w:rPr>
          <w:rFonts w:ascii="Myriad Pro" w:hAnsi="Myriad Pro" w:cs="Lucida Sans Unicode"/>
          <w:b/>
          <w:bCs/>
          <w:i w:val="0"/>
          <w:iCs/>
          <w:sz w:val="22"/>
          <w:szCs w:val="22"/>
          <w:vertAlign w:val="superscript"/>
          <w:lang w:val="en-US"/>
        </w:rPr>
        <w:t xml:space="preserve"> </w:t>
      </w:r>
      <w:r w:rsidR="003A622F" w:rsidRPr="00EF205C">
        <w:rPr>
          <w:rFonts w:ascii="Wingdings" w:hAnsi="Wingdings" w:cs="Lucida Sans Unicode"/>
          <w:i w:val="0"/>
          <w:iCs/>
          <w:noProof/>
          <w:sz w:val="28"/>
          <w:szCs w:val="28"/>
          <w:vertAlign w:val="superscript"/>
        </w:rPr>
        <w:t>*</w:t>
      </w:r>
    </w:p>
    <w:p w14:paraId="13C29A95" w14:textId="77777777" w:rsidR="00F64F62" w:rsidRPr="00EF205C" w:rsidRDefault="00F64F62" w:rsidP="00F64F62">
      <w:pPr>
        <w:spacing w:line="252" w:lineRule="auto"/>
        <w:jc w:val="center"/>
        <w:rPr>
          <w:i/>
          <w:iCs/>
          <w:szCs w:val="22"/>
          <w:lang w:val="en-US" w:eastAsia="x-none"/>
        </w:rPr>
      </w:pPr>
      <w:r w:rsidRPr="00EF205C">
        <w:rPr>
          <w:szCs w:val="22"/>
          <w:vertAlign w:val="superscript"/>
          <w:lang w:val="en-US" w:eastAsia="x-none"/>
        </w:rPr>
        <w:t>1</w:t>
      </w:r>
      <w:r w:rsidRPr="00EF205C">
        <w:rPr>
          <w:i/>
          <w:iCs/>
          <w:szCs w:val="22"/>
          <w:lang w:val="en-US" w:eastAsia="x-none"/>
        </w:rPr>
        <w:t>Affiliation, City, Country</w:t>
      </w:r>
    </w:p>
    <w:p w14:paraId="2BB0F09D" w14:textId="77777777" w:rsidR="00F64F62" w:rsidRPr="00EF205C" w:rsidRDefault="00F64F62" w:rsidP="00F64F62">
      <w:pPr>
        <w:spacing w:line="252" w:lineRule="auto"/>
        <w:jc w:val="center"/>
        <w:rPr>
          <w:i/>
          <w:iCs/>
          <w:szCs w:val="22"/>
          <w:lang w:val="en-US" w:eastAsia="x-none"/>
        </w:rPr>
      </w:pPr>
      <w:r w:rsidRPr="00EF205C">
        <w:rPr>
          <w:iCs/>
          <w:szCs w:val="22"/>
          <w:vertAlign w:val="superscript"/>
          <w:lang w:val="en-US" w:eastAsia="x-none"/>
        </w:rPr>
        <w:t>2</w:t>
      </w:r>
      <w:r w:rsidRPr="00EF205C">
        <w:rPr>
          <w:bCs/>
          <w:i/>
          <w:szCs w:val="22"/>
          <w:lang w:val="en-US" w:eastAsia="x-none"/>
        </w:rPr>
        <w:t>Affiliation, City, Country</w:t>
      </w:r>
    </w:p>
    <w:p w14:paraId="6331A786" w14:textId="3B1EF787" w:rsidR="00CC3126" w:rsidRPr="00EF205C" w:rsidRDefault="00CC3126" w:rsidP="00BD4B99">
      <w:pPr>
        <w:spacing w:before="120" w:line="252" w:lineRule="auto"/>
        <w:jc w:val="center"/>
        <w:rPr>
          <w:i/>
          <w:iCs/>
          <w:szCs w:val="22"/>
          <w:lang w:val="en-US"/>
        </w:rPr>
      </w:pPr>
      <w:r w:rsidRPr="00EF205C">
        <w:rPr>
          <w:rFonts w:ascii="Wingdings" w:hAnsi="Wingdings" w:cs="Lucida Sans Unicode"/>
          <w:noProof/>
          <w:sz w:val="28"/>
          <w:szCs w:val="28"/>
          <w:vertAlign w:val="superscript"/>
        </w:rPr>
        <w:t>*</w:t>
      </w:r>
      <w:r w:rsidR="00C02B50" w:rsidRPr="00EF205C">
        <w:rPr>
          <w:i/>
          <w:iCs/>
          <w:sz w:val="20"/>
          <w:lang w:val="en-US"/>
        </w:rPr>
        <w:t>corresponding author’s e-mail address</w:t>
      </w:r>
    </w:p>
    <w:p w14:paraId="48B445D9" w14:textId="77777777" w:rsidR="002F0E54" w:rsidRPr="00EF205C" w:rsidRDefault="002F0E54" w:rsidP="00A91924">
      <w:pPr>
        <w:spacing w:after="120"/>
        <w:jc w:val="center"/>
        <w:rPr>
          <w:bCs/>
          <w:szCs w:val="22"/>
          <w:lang w:val="en-US"/>
        </w:rPr>
      </w:pPr>
    </w:p>
    <w:p w14:paraId="18CCE746" w14:textId="7B5360C4" w:rsidR="00A91924" w:rsidRPr="00EF205C" w:rsidRDefault="00A91924" w:rsidP="00A91924">
      <w:pPr>
        <w:spacing w:after="120"/>
        <w:jc w:val="center"/>
        <w:rPr>
          <w:rFonts w:ascii="Myriad Pro" w:hAnsi="Myriad Pro" w:cs="Arial"/>
          <w:b/>
          <w:szCs w:val="22"/>
          <w:lang w:val="en-US"/>
        </w:rPr>
      </w:pPr>
      <w:r w:rsidRPr="00EF205C">
        <w:rPr>
          <w:rFonts w:ascii="Myriad Pro" w:hAnsi="Myriad Pro" w:cs="Arial"/>
          <w:b/>
          <w:szCs w:val="22"/>
          <w:lang w:val="en-US"/>
        </w:rPr>
        <w:t>Abstr</w:t>
      </w:r>
      <w:r w:rsidR="00CF6A6A" w:rsidRPr="00EF205C">
        <w:rPr>
          <w:rFonts w:ascii="Myriad Pro" w:hAnsi="Myriad Pro" w:cs="Arial"/>
          <w:b/>
          <w:szCs w:val="22"/>
          <w:lang w:val="en-US"/>
        </w:rPr>
        <w:t>ac</w:t>
      </w:r>
      <w:r w:rsidRPr="00EF205C">
        <w:rPr>
          <w:rFonts w:ascii="Myriad Pro" w:hAnsi="Myriad Pro" w:cs="Arial"/>
          <w:b/>
          <w:szCs w:val="22"/>
          <w:lang w:val="en-US"/>
        </w:rPr>
        <w:t>t</w:t>
      </w:r>
    </w:p>
    <w:p w14:paraId="07D12008" w14:textId="30DA4565" w:rsidR="00A91924" w:rsidRPr="00EF205C" w:rsidRDefault="00BE0F4F" w:rsidP="008A1756">
      <w:pPr>
        <w:pStyle w:val="a9"/>
        <w:spacing w:after="0" w:line="264" w:lineRule="auto"/>
        <w:rPr>
          <w:sz w:val="22"/>
          <w:szCs w:val="22"/>
          <w:lang w:val="en-US"/>
        </w:rPr>
      </w:pPr>
      <w:r w:rsidRPr="00EF205C">
        <w:rPr>
          <w:sz w:val="22"/>
          <w:szCs w:val="22"/>
          <w:lang w:val="en-US"/>
        </w:rPr>
        <w:t xml:space="preserve">Text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Pr="00EF205C">
        <w:rPr>
          <w:sz w:val="22"/>
          <w:szCs w:val="22"/>
          <w:lang w:val="en-US"/>
        </w:rPr>
        <w:t xml:space="preserve"> </w:t>
      </w:r>
      <w:proofErr w:type="spellStart"/>
      <w:r w:rsidRPr="00EF205C">
        <w:rPr>
          <w:sz w:val="22"/>
          <w:szCs w:val="22"/>
          <w:lang w:val="en-US"/>
        </w:rPr>
        <w:t>text</w:t>
      </w:r>
      <w:proofErr w:type="spellEnd"/>
      <w:r w:rsidR="008A1756" w:rsidRPr="00EF205C">
        <w:rPr>
          <w:sz w:val="22"/>
          <w:szCs w:val="22"/>
          <w:lang w:val="en-US"/>
        </w:rPr>
        <w:t xml:space="preserve"> (100–150 words)</w:t>
      </w:r>
      <w:r w:rsidR="00A91924" w:rsidRPr="00EF205C">
        <w:rPr>
          <w:spacing w:val="-2"/>
          <w:sz w:val="22"/>
          <w:szCs w:val="22"/>
          <w:lang w:val="en-US"/>
        </w:rPr>
        <w:t>.</w:t>
      </w:r>
    </w:p>
    <w:p w14:paraId="78408C61" w14:textId="104C83FB" w:rsidR="00BF00E4" w:rsidRPr="00EF205C" w:rsidRDefault="00A91924" w:rsidP="00E05FB5">
      <w:pPr>
        <w:spacing w:before="60" w:line="264" w:lineRule="auto"/>
        <w:ind w:firstLine="386"/>
        <w:rPr>
          <w:bCs/>
          <w:iCs/>
          <w:lang w:val="en-US"/>
        </w:rPr>
      </w:pPr>
      <w:r w:rsidRPr="00EF205C">
        <w:rPr>
          <w:rFonts w:ascii="Myriad Pro" w:hAnsi="Myriad Pro"/>
          <w:b/>
          <w:szCs w:val="22"/>
          <w:lang w:val="en-US"/>
        </w:rPr>
        <w:t>Keywords</w:t>
      </w:r>
      <w:r w:rsidRPr="00EF205C">
        <w:rPr>
          <w:rFonts w:ascii="Myriad Pro" w:hAnsi="Myriad Pro"/>
          <w:b/>
          <w:lang w:val="en-US"/>
        </w:rPr>
        <w:t>:</w:t>
      </w:r>
      <w:r w:rsidRPr="00EF205C">
        <w:rPr>
          <w:szCs w:val="22"/>
          <w:lang w:val="en-US"/>
        </w:rPr>
        <w:t xml:space="preserve"> </w:t>
      </w:r>
      <w:r w:rsidR="008A1756" w:rsidRPr="00EF205C">
        <w:rPr>
          <w:szCs w:val="22"/>
          <w:lang w:val="en-US"/>
        </w:rPr>
        <w:t xml:space="preserve">(up to </w:t>
      </w:r>
      <w:proofErr w:type="gramStart"/>
      <w:r w:rsidR="008A1756" w:rsidRPr="00EF205C">
        <w:rPr>
          <w:szCs w:val="22"/>
          <w:lang w:val="en-US"/>
        </w:rPr>
        <w:t>10 word</w:t>
      </w:r>
      <w:proofErr w:type="gramEnd"/>
      <w:r w:rsidR="008A1756" w:rsidRPr="00EF205C">
        <w:rPr>
          <w:szCs w:val="22"/>
          <w:lang w:val="en-US"/>
        </w:rPr>
        <w:t xml:space="preserve"> combinations)</w:t>
      </w:r>
    </w:p>
    <w:p w14:paraId="5F565ACD" w14:textId="77777777" w:rsidR="00BF00E4" w:rsidRPr="00EF205C" w:rsidRDefault="00BF00E4" w:rsidP="00BF00E4">
      <w:pPr>
        <w:spacing w:line="252" w:lineRule="auto"/>
        <w:ind w:firstLine="386"/>
        <w:rPr>
          <w:lang w:val="en-US"/>
        </w:rPr>
      </w:pPr>
    </w:p>
    <w:p w14:paraId="5C2A923C" w14:textId="4E255EA4" w:rsidR="002F0E54" w:rsidRPr="00EF205C" w:rsidRDefault="00E10472" w:rsidP="00BE0F4F">
      <w:pPr>
        <w:pStyle w:val="a9"/>
        <w:spacing w:before="60" w:after="0" w:line="264" w:lineRule="auto"/>
        <w:rPr>
          <w:szCs w:val="22"/>
          <w:lang w:val="en-US"/>
        </w:rPr>
      </w:pPr>
      <w:r w:rsidRPr="00EF205C">
        <w:rPr>
          <w:rFonts w:ascii="Myriad Pro" w:hAnsi="Myriad Pro"/>
          <w:b/>
          <w:bCs/>
          <w:sz w:val="22"/>
          <w:szCs w:val="22"/>
          <w:lang w:val="en-US"/>
        </w:rPr>
        <w:t>Acknowledgments</w:t>
      </w:r>
      <w:r w:rsidR="00BF00E4" w:rsidRPr="00EF205C">
        <w:rPr>
          <w:rFonts w:ascii="Myriad Pro" w:hAnsi="Myriad Pro"/>
          <w:b/>
          <w:bCs/>
          <w:sz w:val="22"/>
          <w:szCs w:val="22"/>
          <w:lang w:val="en-US"/>
        </w:rPr>
        <w:t>.</w:t>
      </w:r>
      <w:r w:rsidR="00BF00E4" w:rsidRPr="00EF205C">
        <w:rPr>
          <w:rFonts w:ascii="Myriad Pro" w:hAnsi="Myriad Pro"/>
          <w:b/>
          <w:bCs/>
          <w:szCs w:val="22"/>
          <w:lang w:val="en-US"/>
        </w:rPr>
        <w:t xml:space="preserve"> </w:t>
      </w:r>
      <w:r w:rsidR="004534B5" w:rsidRPr="00EF205C">
        <w:rPr>
          <w:sz w:val="22"/>
          <w:szCs w:val="22"/>
          <w:lang w:val="en-US"/>
        </w:rPr>
        <w:t xml:space="preserve">Text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text</w:t>
      </w:r>
      <w:proofErr w:type="spellEnd"/>
      <w:r w:rsidR="004534B5" w:rsidRPr="00EF205C">
        <w:rPr>
          <w:sz w:val="22"/>
          <w:szCs w:val="22"/>
          <w:lang w:val="en-US"/>
        </w:rPr>
        <w:t xml:space="preserve"> </w:t>
      </w:r>
      <w:proofErr w:type="spellStart"/>
      <w:r w:rsidR="004534B5" w:rsidRPr="00EF205C">
        <w:rPr>
          <w:sz w:val="22"/>
          <w:szCs w:val="22"/>
          <w:lang w:val="en-US"/>
        </w:rPr>
        <w:t>tex</w:t>
      </w:r>
      <w:r w:rsidR="00C46501" w:rsidRPr="00EF205C">
        <w:rPr>
          <w:sz w:val="22"/>
          <w:szCs w:val="22"/>
          <w:lang w:val="en-US"/>
        </w:rPr>
        <w:t>t</w:t>
      </w:r>
      <w:proofErr w:type="spellEnd"/>
      <w:r w:rsidR="00C46501" w:rsidRPr="00EF205C">
        <w:rPr>
          <w:sz w:val="22"/>
          <w:szCs w:val="22"/>
          <w:lang w:val="en-US"/>
        </w:rPr>
        <w:t xml:space="preserve"> (if any)</w:t>
      </w:r>
      <w:r w:rsidR="002F0E54" w:rsidRPr="00EF205C">
        <w:rPr>
          <w:szCs w:val="22"/>
          <w:lang w:val="en-US"/>
        </w:rPr>
        <w:t>.</w:t>
      </w:r>
    </w:p>
    <w:p w14:paraId="6FBA0E91" w14:textId="2B16304F" w:rsidR="002F0E54" w:rsidRPr="00EF205C" w:rsidRDefault="002F0E54" w:rsidP="00871385">
      <w:pPr>
        <w:pStyle w:val="a9"/>
        <w:spacing w:before="60" w:after="0" w:line="264" w:lineRule="auto"/>
        <w:rPr>
          <w:sz w:val="22"/>
          <w:szCs w:val="22"/>
          <w:lang w:val="en-US"/>
        </w:rPr>
      </w:pPr>
    </w:p>
    <w:p w14:paraId="65D67E04" w14:textId="77777777" w:rsidR="00A91924" w:rsidRPr="00EF205C" w:rsidRDefault="00A91924" w:rsidP="00871385">
      <w:pPr>
        <w:pStyle w:val="a4"/>
        <w:spacing w:line="264" w:lineRule="auto"/>
        <w:rPr>
          <w:sz w:val="22"/>
          <w:szCs w:val="22"/>
          <w:lang w:val="en-US"/>
        </w:rPr>
      </w:pPr>
    </w:p>
    <w:p w14:paraId="73B51FF3" w14:textId="77777777" w:rsidR="00DF676C" w:rsidRPr="00EF205C" w:rsidRDefault="00DF676C" w:rsidP="00DF676C">
      <w:pPr>
        <w:pStyle w:val="a4"/>
        <w:pBdr>
          <w:top w:val="single" w:sz="4" w:space="1" w:color="auto"/>
          <w:bottom w:val="single" w:sz="4" w:space="1" w:color="auto"/>
        </w:pBdr>
        <w:spacing w:line="264" w:lineRule="auto"/>
        <w:rPr>
          <w:rFonts w:ascii="Arial Narrow" w:hAnsi="Arial Narrow" w:cs="Arial"/>
          <w:b/>
          <w:iCs/>
          <w:sz w:val="6"/>
          <w:szCs w:val="6"/>
          <w:shd w:val="clear" w:color="auto" w:fill="FDFDFD"/>
          <w:lang w:val="en-US"/>
        </w:rPr>
      </w:pPr>
    </w:p>
    <w:p w14:paraId="41D4B466" w14:textId="148B4035" w:rsidR="00A91924" w:rsidRPr="00EF205C" w:rsidRDefault="00A91924" w:rsidP="00463793">
      <w:pPr>
        <w:pStyle w:val="a4"/>
        <w:pBdr>
          <w:top w:val="single" w:sz="4" w:space="1" w:color="auto"/>
          <w:bottom w:val="single" w:sz="4" w:space="1" w:color="auto"/>
        </w:pBdr>
        <w:ind w:firstLine="0"/>
        <w:rPr>
          <w:sz w:val="22"/>
          <w:szCs w:val="22"/>
        </w:rPr>
      </w:pPr>
      <w:r w:rsidRPr="00EF205C">
        <w:rPr>
          <w:rFonts w:ascii="Myriad Pro" w:hAnsi="Myriad Pro"/>
          <w:b/>
          <w:iCs/>
          <w:sz w:val="22"/>
          <w:szCs w:val="22"/>
          <w:shd w:val="clear" w:color="auto" w:fill="FDFDFD"/>
          <w:lang w:val="en-US"/>
        </w:rPr>
        <w:t>For citation:</w:t>
      </w:r>
      <w:r w:rsidRPr="00EF205C">
        <w:rPr>
          <w:sz w:val="22"/>
          <w:szCs w:val="22"/>
          <w:shd w:val="clear" w:color="auto" w:fill="FDFDFD"/>
          <w:lang w:val="en-US"/>
        </w:rPr>
        <w:t xml:space="preserve"> </w:t>
      </w:r>
      <w:r w:rsidR="00F64F62" w:rsidRPr="00EF205C">
        <w:rPr>
          <w:sz w:val="22"/>
          <w:szCs w:val="22"/>
          <w:lang w:val="en-US"/>
        </w:rPr>
        <w:t xml:space="preserve">Author A.A., Author B.B. Article title. </w:t>
      </w:r>
      <w:proofErr w:type="spellStart"/>
      <w:r w:rsidR="00F64F62" w:rsidRPr="00EF205C">
        <w:rPr>
          <w:i/>
          <w:iCs/>
          <w:sz w:val="22"/>
          <w:szCs w:val="22"/>
          <w:lang w:val="en-US"/>
        </w:rPr>
        <w:t>Uchenye</w:t>
      </w:r>
      <w:proofErr w:type="spellEnd"/>
      <w:r w:rsidR="00F64F62" w:rsidRPr="00EF205C">
        <w:rPr>
          <w:i/>
          <w:iCs/>
          <w:sz w:val="22"/>
          <w:szCs w:val="22"/>
          <w:lang w:val="en-US"/>
        </w:rPr>
        <w:t xml:space="preserve"> </w:t>
      </w:r>
      <w:proofErr w:type="spellStart"/>
      <w:r w:rsidR="00F64F62" w:rsidRPr="00EF205C">
        <w:rPr>
          <w:i/>
          <w:iCs/>
          <w:sz w:val="22"/>
          <w:szCs w:val="22"/>
          <w:lang w:val="en-US"/>
        </w:rPr>
        <w:t>Zapiski</w:t>
      </w:r>
      <w:proofErr w:type="spellEnd"/>
      <w:r w:rsidR="00F64F62" w:rsidRPr="00EF205C">
        <w:rPr>
          <w:i/>
          <w:iCs/>
          <w:sz w:val="22"/>
          <w:szCs w:val="22"/>
          <w:lang w:val="en-US"/>
        </w:rPr>
        <w:t xml:space="preserve"> </w:t>
      </w:r>
      <w:proofErr w:type="spellStart"/>
      <w:r w:rsidR="00F64F62" w:rsidRPr="00EF205C">
        <w:rPr>
          <w:i/>
          <w:iCs/>
          <w:sz w:val="22"/>
          <w:szCs w:val="22"/>
          <w:lang w:val="en-US"/>
        </w:rPr>
        <w:t>Kazanskogo</w:t>
      </w:r>
      <w:proofErr w:type="spellEnd"/>
      <w:r w:rsidR="00F64F62" w:rsidRPr="00EF205C">
        <w:rPr>
          <w:i/>
          <w:iCs/>
          <w:sz w:val="22"/>
          <w:szCs w:val="22"/>
          <w:lang w:val="en-US"/>
        </w:rPr>
        <w:t xml:space="preserve"> </w:t>
      </w:r>
      <w:proofErr w:type="spellStart"/>
      <w:r w:rsidR="00F64F62" w:rsidRPr="00EF205C">
        <w:rPr>
          <w:i/>
          <w:iCs/>
          <w:sz w:val="22"/>
          <w:szCs w:val="22"/>
          <w:lang w:val="en-US"/>
        </w:rPr>
        <w:t>Universiteta</w:t>
      </w:r>
      <w:proofErr w:type="spellEnd"/>
      <w:r w:rsidR="00F64F62" w:rsidRPr="00EF205C">
        <w:rPr>
          <w:i/>
          <w:iCs/>
          <w:sz w:val="22"/>
          <w:szCs w:val="22"/>
          <w:lang w:val="en-US"/>
        </w:rPr>
        <w:t xml:space="preserve">. </w:t>
      </w:r>
      <w:proofErr w:type="spellStart"/>
      <w:r w:rsidR="00F64F62" w:rsidRPr="00EF205C">
        <w:rPr>
          <w:i/>
          <w:iCs/>
          <w:sz w:val="22"/>
          <w:szCs w:val="22"/>
          <w:lang w:val="en-US"/>
        </w:rPr>
        <w:t>Seriya</w:t>
      </w:r>
      <w:proofErr w:type="spellEnd"/>
      <w:r w:rsidR="00F64F62" w:rsidRPr="00EF205C">
        <w:rPr>
          <w:i/>
          <w:iCs/>
          <w:sz w:val="22"/>
          <w:szCs w:val="22"/>
          <w:lang w:val="en-US"/>
        </w:rPr>
        <w:t xml:space="preserve"> </w:t>
      </w:r>
      <w:proofErr w:type="spellStart"/>
      <w:r w:rsidR="00F64F62" w:rsidRPr="00EF205C">
        <w:rPr>
          <w:i/>
          <w:iCs/>
          <w:sz w:val="22"/>
          <w:szCs w:val="22"/>
          <w:lang w:val="en-US"/>
        </w:rPr>
        <w:t>Gumanitarnye</w:t>
      </w:r>
      <w:proofErr w:type="spellEnd"/>
      <w:r w:rsidR="00F64F62" w:rsidRPr="00EF205C">
        <w:rPr>
          <w:i/>
          <w:iCs/>
          <w:sz w:val="22"/>
          <w:szCs w:val="22"/>
          <w:lang w:val="en-US"/>
        </w:rPr>
        <w:t xml:space="preserve"> </w:t>
      </w:r>
      <w:proofErr w:type="spellStart"/>
      <w:r w:rsidR="00F64F62" w:rsidRPr="00EF205C">
        <w:rPr>
          <w:i/>
          <w:iCs/>
          <w:sz w:val="22"/>
          <w:szCs w:val="22"/>
          <w:lang w:val="en-US"/>
        </w:rPr>
        <w:t>Nauki</w:t>
      </w:r>
      <w:proofErr w:type="spellEnd"/>
      <w:r w:rsidR="00F64F62" w:rsidRPr="00EF205C">
        <w:rPr>
          <w:sz w:val="22"/>
          <w:szCs w:val="22"/>
          <w:lang w:val="en-US"/>
        </w:rPr>
        <w:t>. 20XX, vol. X, no. X, pp. X–X. https://doi.org/10.26907/2541-7738.</w:t>
      </w:r>
      <w:r w:rsidRPr="00EF205C">
        <w:rPr>
          <w:sz w:val="22"/>
          <w:szCs w:val="22"/>
          <w:lang w:val="en-US"/>
        </w:rPr>
        <w:t xml:space="preserve"> </w:t>
      </w:r>
      <w:r w:rsidR="00273B42" w:rsidRPr="00EF205C">
        <w:rPr>
          <w:sz w:val="22"/>
          <w:szCs w:val="22"/>
          <w:lang w:val="en-US"/>
        </w:rPr>
        <w:br/>
      </w:r>
      <w:r w:rsidRPr="00EF205C">
        <w:rPr>
          <w:sz w:val="22"/>
          <w:szCs w:val="22"/>
        </w:rPr>
        <w:t>(</w:t>
      </w:r>
      <w:r w:rsidRPr="00EF205C">
        <w:rPr>
          <w:sz w:val="22"/>
          <w:szCs w:val="22"/>
          <w:lang w:val="en-US"/>
        </w:rPr>
        <w:t>In</w:t>
      </w:r>
      <w:r w:rsidRPr="00EF205C">
        <w:rPr>
          <w:sz w:val="22"/>
          <w:szCs w:val="22"/>
        </w:rPr>
        <w:t xml:space="preserve"> </w:t>
      </w:r>
      <w:r w:rsidRPr="00EF205C">
        <w:rPr>
          <w:sz w:val="22"/>
          <w:szCs w:val="22"/>
          <w:lang w:val="en-US"/>
        </w:rPr>
        <w:t>Russian</w:t>
      </w:r>
      <w:r w:rsidRPr="00EF205C">
        <w:rPr>
          <w:sz w:val="22"/>
          <w:szCs w:val="22"/>
        </w:rPr>
        <w:t>)</w:t>
      </w:r>
    </w:p>
    <w:p w14:paraId="012F78BB" w14:textId="77777777" w:rsidR="00DF676C" w:rsidRPr="00EF205C" w:rsidRDefault="00DF676C" w:rsidP="00DF676C">
      <w:pPr>
        <w:pStyle w:val="a4"/>
        <w:pBdr>
          <w:top w:val="single" w:sz="4" w:space="1" w:color="auto"/>
          <w:bottom w:val="single" w:sz="4" w:space="1" w:color="auto"/>
        </w:pBdr>
        <w:spacing w:line="264" w:lineRule="auto"/>
        <w:rPr>
          <w:sz w:val="6"/>
          <w:szCs w:val="6"/>
        </w:rPr>
      </w:pPr>
    </w:p>
    <w:p w14:paraId="5FFFDCD6" w14:textId="77777777" w:rsidR="00E05FB5" w:rsidRPr="00EF205C" w:rsidRDefault="00E05FB5" w:rsidP="00C275C3">
      <w:pPr>
        <w:spacing w:after="120" w:line="264" w:lineRule="auto"/>
        <w:jc w:val="center"/>
        <w:rPr>
          <w:rFonts w:ascii="Myriad Pro" w:hAnsi="Myriad Pro"/>
          <w:b/>
          <w:kern w:val="28"/>
          <w:sz w:val="24"/>
          <w:szCs w:val="24"/>
          <w:lang w:eastAsia="x-none"/>
        </w:rPr>
      </w:pPr>
    </w:p>
    <w:p w14:paraId="6AD2B202" w14:textId="4EA63EE8" w:rsidR="00871385" w:rsidRPr="00EF205C" w:rsidRDefault="00871385" w:rsidP="00C275C3">
      <w:pPr>
        <w:spacing w:after="120" w:line="264" w:lineRule="auto"/>
        <w:jc w:val="center"/>
        <w:rPr>
          <w:rFonts w:ascii="Myriad Pro" w:hAnsi="Myriad Pro"/>
          <w:sz w:val="24"/>
          <w:szCs w:val="24"/>
        </w:rPr>
      </w:pPr>
      <w:r w:rsidRPr="00EF205C">
        <w:rPr>
          <w:rFonts w:ascii="Myriad Pro" w:hAnsi="Myriad Pro"/>
          <w:b/>
          <w:kern w:val="28"/>
          <w:sz w:val="24"/>
          <w:szCs w:val="24"/>
          <w:lang w:eastAsia="x-none"/>
        </w:rPr>
        <w:t>Введение</w:t>
      </w:r>
    </w:p>
    <w:p w14:paraId="2246D90A" w14:textId="24F485AE" w:rsidR="00463793" w:rsidRPr="00EF205C" w:rsidRDefault="00463793" w:rsidP="00463793">
      <w:pPr>
        <w:pStyle w:val="a4"/>
        <w:spacing w:before="120" w:line="264" w:lineRule="auto"/>
        <w:rPr>
          <w:szCs w:val="22"/>
        </w:rPr>
      </w:pPr>
      <w:r w:rsidRPr="00EF205C">
        <w:rPr>
          <w:sz w:val="24"/>
          <w:szCs w:val="24"/>
        </w:rPr>
        <w:t>Текст текст текст текст текст текст</w:t>
      </w:r>
      <w:r w:rsidR="00AE78DA" w:rsidRPr="00EF205C">
        <w:rPr>
          <w:sz w:val="24"/>
          <w:szCs w:val="24"/>
        </w:rPr>
        <w:t xml:space="preserve"> [1, </w:t>
      </w:r>
      <w:r w:rsidR="00AE78DA" w:rsidRPr="00EF205C">
        <w:rPr>
          <w:sz w:val="24"/>
          <w:szCs w:val="24"/>
          <w:lang w:val="en-US"/>
        </w:rPr>
        <w:t>c</w:t>
      </w:r>
      <w:r w:rsidR="00AE78DA" w:rsidRPr="00EF205C">
        <w:rPr>
          <w:sz w:val="24"/>
          <w:szCs w:val="24"/>
        </w:rPr>
        <w:t>. 56]. Т</w:t>
      </w:r>
      <w:r w:rsidRPr="00EF205C">
        <w:rPr>
          <w:sz w:val="24"/>
          <w:szCs w:val="24"/>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AE78DA" w:rsidRPr="00EF205C">
        <w:rPr>
          <w:sz w:val="24"/>
          <w:szCs w:val="24"/>
        </w:rPr>
        <w:t xml:space="preserve"> [2</w:t>
      </w:r>
      <w:r w:rsidR="00AE78DA" w:rsidRPr="00EF205C">
        <w:rPr>
          <w:sz w:val="22"/>
          <w:szCs w:val="22"/>
        </w:rPr>
        <w:t>–</w:t>
      </w:r>
      <w:r w:rsidR="00AE78DA" w:rsidRPr="00EF205C">
        <w:rPr>
          <w:sz w:val="24"/>
          <w:szCs w:val="24"/>
        </w:rPr>
        <w:t>10].</w:t>
      </w:r>
      <w:r w:rsidRPr="00EF205C">
        <w:rPr>
          <w:sz w:val="24"/>
          <w:szCs w:val="24"/>
        </w:rPr>
        <w:t xml:space="preserve"> </w:t>
      </w:r>
      <w:r w:rsidR="00AE78DA" w:rsidRPr="00EF205C">
        <w:rPr>
          <w:sz w:val="24"/>
          <w:szCs w:val="24"/>
        </w:rPr>
        <w:t>Т</w:t>
      </w:r>
      <w:r w:rsidRPr="00EF205C">
        <w:rPr>
          <w:sz w:val="24"/>
          <w:szCs w:val="24"/>
        </w:rPr>
        <w:t>екст текст текст текст текст текст текст текст текст текст текст текст текст текст текст текст текст текст текст текст текст текст</w:t>
      </w:r>
      <w:r w:rsidR="00AE78DA" w:rsidRPr="00EF205C">
        <w:rPr>
          <w:sz w:val="24"/>
          <w:szCs w:val="24"/>
        </w:rPr>
        <w:t xml:space="preserve"> [11, </w:t>
      </w:r>
      <w:r w:rsidR="00AE78DA" w:rsidRPr="00EF205C">
        <w:rPr>
          <w:sz w:val="24"/>
          <w:szCs w:val="24"/>
          <w:lang w:val="en-US"/>
        </w:rPr>
        <w:t>c</w:t>
      </w:r>
      <w:r w:rsidR="00AE78DA" w:rsidRPr="00EF205C">
        <w:rPr>
          <w:sz w:val="24"/>
          <w:szCs w:val="24"/>
        </w:rPr>
        <w:t>. 78]</w:t>
      </w:r>
      <w:r w:rsidRPr="00EF205C">
        <w:rPr>
          <w:sz w:val="24"/>
          <w:szCs w:val="24"/>
        </w:rPr>
        <w:t>.</w:t>
      </w:r>
      <w:r w:rsidRPr="00EF205C">
        <w:rPr>
          <w:szCs w:val="22"/>
        </w:rPr>
        <w:t xml:space="preserve"> </w:t>
      </w:r>
    </w:p>
    <w:p w14:paraId="2A7E41E3" w14:textId="77777777" w:rsidR="00463793" w:rsidRPr="00EF205C" w:rsidRDefault="00463793" w:rsidP="00463793">
      <w:pPr>
        <w:pStyle w:val="a4"/>
        <w:spacing w:before="120" w:line="264" w:lineRule="auto"/>
        <w:rPr>
          <w:szCs w:val="22"/>
        </w:rPr>
      </w:pPr>
    </w:p>
    <w:p w14:paraId="009063C4" w14:textId="77777777" w:rsidR="00463793" w:rsidRPr="00EF205C" w:rsidRDefault="00463793" w:rsidP="00463793">
      <w:pPr>
        <w:pStyle w:val="a4"/>
        <w:spacing w:before="120" w:line="264" w:lineRule="auto"/>
        <w:rPr>
          <w:szCs w:val="22"/>
        </w:rPr>
      </w:pPr>
    </w:p>
    <w:p w14:paraId="1D0F26BA" w14:textId="77777777" w:rsidR="00463793" w:rsidRPr="00EF205C" w:rsidRDefault="00463793" w:rsidP="00463793">
      <w:pPr>
        <w:pStyle w:val="a4"/>
        <w:spacing w:before="120" w:line="264" w:lineRule="auto"/>
        <w:rPr>
          <w:szCs w:val="22"/>
        </w:rPr>
      </w:pPr>
    </w:p>
    <w:p w14:paraId="59F54AFE" w14:textId="77777777" w:rsidR="00463793" w:rsidRPr="00EF205C" w:rsidRDefault="00463793" w:rsidP="00463793">
      <w:pPr>
        <w:pStyle w:val="a4"/>
        <w:spacing w:before="120" w:line="264" w:lineRule="auto"/>
        <w:rPr>
          <w:szCs w:val="22"/>
        </w:rPr>
      </w:pPr>
    </w:p>
    <w:p w14:paraId="0BAA7959" w14:textId="4603B775" w:rsidR="00871385" w:rsidRPr="00EF205C" w:rsidRDefault="00C46501" w:rsidP="004534B5">
      <w:pPr>
        <w:pStyle w:val="a4"/>
        <w:spacing w:before="120" w:line="264" w:lineRule="auto"/>
        <w:ind w:firstLine="0"/>
        <w:jc w:val="center"/>
        <w:rPr>
          <w:sz w:val="22"/>
          <w:szCs w:val="22"/>
        </w:rPr>
      </w:pPr>
      <w:r w:rsidRPr="00EF205C">
        <w:rPr>
          <w:noProof/>
        </w:rPr>
        <w:lastRenderedPageBreak/>
        <w:drawing>
          <wp:inline distT="0" distB="0" distL="0" distR="0" wp14:anchorId="77C87899" wp14:editId="010F60DD">
            <wp:extent cx="3514476" cy="1127153"/>
            <wp:effectExtent l="0" t="0" r="0" b="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7587" cy="1137772"/>
                    </a:xfrm>
                    <a:prstGeom prst="rect">
                      <a:avLst/>
                    </a:prstGeom>
                    <a:noFill/>
                    <a:ln>
                      <a:noFill/>
                    </a:ln>
                  </pic:spPr>
                </pic:pic>
              </a:graphicData>
            </a:graphic>
          </wp:inline>
        </w:drawing>
      </w:r>
    </w:p>
    <w:p w14:paraId="1B6D2527" w14:textId="3612455E" w:rsidR="00871385" w:rsidRPr="00EF205C" w:rsidRDefault="00871385" w:rsidP="006A6773">
      <w:pPr>
        <w:pStyle w:val="a3"/>
        <w:spacing w:before="120" w:after="60"/>
        <w:ind w:firstLine="0"/>
        <w:rPr>
          <w:sz w:val="22"/>
          <w:szCs w:val="22"/>
        </w:rPr>
      </w:pPr>
      <w:r w:rsidRPr="00EF205C">
        <w:rPr>
          <w:b/>
          <w:bCs/>
          <w:sz w:val="22"/>
          <w:szCs w:val="22"/>
        </w:rPr>
        <w:t>Рис.</w:t>
      </w:r>
      <w:r w:rsidR="00E10472" w:rsidRPr="00EF205C">
        <w:rPr>
          <w:b/>
          <w:bCs/>
          <w:sz w:val="22"/>
          <w:szCs w:val="22"/>
        </w:rPr>
        <w:t xml:space="preserve"> </w:t>
      </w:r>
      <w:r w:rsidRPr="00EF205C">
        <w:rPr>
          <w:b/>
          <w:bCs/>
          <w:sz w:val="22"/>
          <w:szCs w:val="22"/>
        </w:rPr>
        <w:t>1.</w:t>
      </w:r>
      <w:r w:rsidRPr="00EF205C">
        <w:rPr>
          <w:sz w:val="22"/>
          <w:szCs w:val="22"/>
        </w:rPr>
        <w:t xml:space="preserve"> </w:t>
      </w:r>
      <w:r w:rsidR="00C46501" w:rsidRPr="00EF205C">
        <w:rPr>
          <w:sz w:val="22"/>
          <w:szCs w:val="22"/>
        </w:rPr>
        <w:t>Название рисунка, без точки</w:t>
      </w:r>
    </w:p>
    <w:p w14:paraId="68BDE0AA" w14:textId="63CC3F36" w:rsidR="00871385" w:rsidRPr="00EF205C" w:rsidRDefault="001D6643" w:rsidP="00C960E8">
      <w:pPr>
        <w:pStyle w:val="a4"/>
        <w:spacing w:after="240"/>
        <w:ind w:firstLine="0"/>
        <w:rPr>
          <w:sz w:val="22"/>
          <w:szCs w:val="22"/>
          <w:lang w:val="en-US"/>
        </w:rPr>
      </w:pPr>
      <w:r w:rsidRPr="00EF205C">
        <w:rPr>
          <w:b/>
          <w:bCs/>
          <w:spacing w:val="-2"/>
          <w:sz w:val="22"/>
          <w:szCs w:val="22"/>
          <w:lang w:val="en-US"/>
        </w:rPr>
        <w:t>Fig.</w:t>
      </w:r>
      <w:r w:rsidR="00E10472" w:rsidRPr="00EF205C">
        <w:rPr>
          <w:b/>
          <w:bCs/>
          <w:spacing w:val="-2"/>
          <w:sz w:val="22"/>
          <w:szCs w:val="22"/>
          <w:lang w:val="en-US"/>
        </w:rPr>
        <w:t xml:space="preserve"> </w:t>
      </w:r>
      <w:r w:rsidRPr="00EF205C">
        <w:rPr>
          <w:b/>
          <w:bCs/>
          <w:spacing w:val="-2"/>
          <w:sz w:val="22"/>
          <w:szCs w:val="22"/>
          <w:lang w:val="en-US"/>
        </w:rPr>
        <w:t>1.</w:t>
      </w:r>
      <w:r w:rsidRPr="00EF205C">
        <w:rPr>
          <w:spacing w:val="-2"/>
          <w:sz w:val="22"/>
          <w:szCs w:val="22"/>
          <w:lang w:val="en-US"/>
        </w:rPr>
        <w:t xml:space="preserve"> </w:t>
      </w:r>
      <w:r w:rsidR="00C46501" w:rsidRPr="00EF205C">
        <w:rPr>
          <w:spacing w:val="-2"/>
          <w:sz w:val="22"/>
          <w:szCs w:val="22"/>
          <w:lang w:val="en-US"/>
        </w:rPr>
        <w:t>Figure caption, without a period</w:t>
      </w:r>
    </w:p>
    <w:p w14:paraId="452A8C67" w14:textId="77777777" w:rsidR="007F1739" w:rsidRPr="00EF205C" w:rsidRDefault="007E539C" w:rsidP="00A2731E">
      <w:pPr>
        <w:keepNext/>
        <w:jc w:val="center"/>
        <w:outlineLvl w:val="0"/>
        <w:rPr>
          <w:rFonts w:ascii="Myriad Pro" w:hAnsi="Myriad Pro"/>
          <w:b/>
          <w:color w:val="FF0000"/>
          <w:kern w:val="28"/>
          <w:sz w:val="24"/>
          <w:szCs w:val="24"/>
          <w:lang w:eastAsia="x-none"/>
        </w:rPr>
      </w:pPr>
      <w:r w:rsidRPr="00EF205C">
        <w:rPr>
          <w:rFonts w:ascii="Myriad Pro" w:hAnsi="Myriad Pro"/>
          <w:b/>
          <w:color w:val="FF0000"/>
          <w:kern w:val="28"/>
          <w:sz w:val="24"/>
          <w:szCs w:val="24"/>
          <w:lang w:eastAsia="x-none"/>
        </w:rPr>
        <w:t>Возможна иная структура статьи, соответствующая ее жанру</w:t>
      </w:r>
      <w:r w:rsidR="007F1739" w:rsidRPr="00EF205C">
        <w:rPr>
          <w:rFonts w:ascii="Myriad Pro" w:hAnsi="Myriad Pro"/>
          <w:b/>
          <w:color w:val="FF0000"/>
          <w:kern w:val="28"/>
          <w:sz w:val="24"/>
          <w:szCs w:val="24"/>
          <w:lang w:eastAsia="x-none"/>
        </w:rPr>
        <w:t xml:space="preserve">. </w:t>
      </w:r>
    </w:p>
    <w:p w14:paraId="7344F3A6" w14:textId="45F0D5EA" w:rsidR="007E539C" w:rsidRPr="00EF205C" w:rsidRDefault="007F1739" w:rsidP="00A2731E">
      <w:pPr>
        <w:keepNext/>
        <w:jc w:val="center"/>
        <w:outlineLvl w:val="0"/>
        <w:rPr>
          <w:rFonts w:ascii="Myriad Pro" w:hAnsi="Myriad Pro"/>
          <w:b/>
          <w:color w:val="FF0000"/>
          <w:kern w:val="28"/>
          <w:sz w:val="24"/>
          <w:szCs w:val="24"/>
          <w:lang w:eastAsia="x-none"/>
        </w:rPr>
      </w:pPr>
      <w:r w:rsidRPr="00EF205C">
        <w:rPr>
          <w:rFonts w:ascii="Myriad Pro" w:hAnsi="Myriad Pro"/>
          <w:b/>
          <w:color w:val="FF0000"/>
          <w:kern w:val="28"/>
          <w:sz w:val="24"/>
          <w:szCs w:val="24"/>
          <w:lang w:eastAsia="x-none"/>
        </w:rPr>
        <w:t>Текст должен быть структурирован.</w:t>
      </w:r>
    </w:p>
    <w:p w14:paraId="5A204BC8" w14:textId="2E7FAE0D" w:rsidR="00871385" w:rsidRPr="00EF205C" w:rsidRDefault="002712E9" w:rsidP="00E05FB5">
      <w:pPr>
        <w:keepNext/>
        <w:spacing w:before="240" w:after="120" w:line="264" w:lineRule="auto"/>
        <w:jc w:val="center"/>
        <w:outlineLvl w:val="0"/>
        <w:rPr>
          <w:rFonts w:ascii="Myriad Pro" w:hAnsi="Myriad Pro"/>
          <w:b/>
          <w:kern w:val="28"/>
          <w:sz w:val="24"/>
          <w:szCs w:val="24"/>
          <w:lang w:eastAsia="x-none"/>
        </w:rPr>
      </w:pPr>
      <w:r w:rsidRPr="00EF205C">
        <w:rPr>
          <w:rFonts w:ascii="Myriad Pro" w:hAnsi="Myriad Pro"/>
          <w:b/>
          <w:kern w:val="28"/>
          <w:sz w:val="24"/>
          <w:szCs w:val="24"/>
          <w:lang w:eastAsia="x-none"/>
        </w:rPr>
        <w:t>1. Материалы и методы</w:t>
      </w:r>
    </w:p>
    <w:p w14:paraId="0A65D0EB" w14:textId="059E98F9" w:rsidR="003533EF" w:rsidRPr="00EF205C" w:rsidRDefault="00286E94" w:rsidP="003533EF">
      <w:pPr>
        <w:spacing w:line="264" w:lineRule="auto"/>
        <w:ind w:firstLine="386"/>
        <w:rPr>
          <w:sz w:val="24"/>
          <w:szCs w:val="24"/>
        </w:rPr>
      </w:pPr>
      <w:r w:rsidRPr="00EF205C">
        <w:rPr>
          <w:b/>
          <w:sz w:val="24"/>
          <w:szCs w:val="24"/>
        </w:rPr>
        <w:t>1.1.</w:t>
      </w:r>
      <w:r w:rsidRPr="00EF205C">
        <w:rPr>
          <w:b/>
          <w:sz w:val="24"/>
          <w:szCs w:val="24"/>
          <w:lang w:val="en-US"/>
        </w:rPr>
        <w:t> </w:t>
      </w:r>
      <w:r w:rsidRPr="00EF205C">
        <w:rPr>
          <w:b/>
          <w:sz w:val="24"/>
          <w:szCs w:val="24"/>
        </w:rPr>
        <w:t>Подпункт</w:t>
      </w:r>
      <w:r w:rsidR="001F2D5D" w:rsidRPr="00EF205C">
        <w:rPr>
          <w:b/>
          <w:sz w:val="24"/>
          <w:szCs w:val="24"/>
        </w:rPr>
        <w:t xml:space="preserve"> 1</w:t>
      </w:r>
      <w:r w:rsidRPr="00EF205C">
        <w:rPr>
          <w:b/>
          <w:sz w:val="24"/>
          <w:szCs w:val="24"/>
        </w:rPr>
        <w:t xml:space="preserve">. </w:t>
      </w:r>
      <w:r w:rsidR="00463793" w:rsidRPr="00EF205C">
        <w:rPr>
          <w:sz w:val="24"/>
          <w:szCs w:val="24"/>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AE78DA" w:rsidRPr="00EF205C">
        <w:rPr>
          <w:sz w:val="24"/>
          <w:szCs w:val="24"/>
        </w:rPr>
        <w:t xml:space="preserve"> (Источник 1). Т</w:t>
      </w:r>
      <w:r w:rsidR="00463793" w:rsidRPr="00EF205C">
        <w:rPr>
          <w:sz w:val="24"/>
          <w:szCs w:val="24"/>
        </w:rPr>
        <w:t>екст текст текст текст текст текст текст текст текст текст текст текст текст текст текст текст текст текст текст текст текст текст текст</w:t>
      </w:r>
      <w:r w:rsidR="00463793" w:rsidRPr="00EF205C">
        <w:rPr>
          <w:szCs w:val="22"/>
        </w:rPr>
        <w:t xml:space="preserve"> </w:t>
      </w:r>
      <w:r w:rsidR="00463793" w:rsidRPr="00EF205C">
        <w:rPr>
          <w:sz w:val="24"/>
          <w:szCs w:val="24"/>
        </w:rPr>
        <w:t xml:space="preserve">текст текст текст текст текст текст текст текст текст </w:t>
      </w:r>
      <w:r w:rsidR="00AE78DA" w:rsidRPr="00EF205C">
        <w:rPr>
          <w:sz w:val="24"/>
          <w:szCs w:val="24"/>
        </w:rPr>
        <w:t>(Источник 2). Т</w:t>
      </w:r>
      <w:r w:rsidR="00463793" w:rsidRPr="00EF205C">
        <w:rPr>
          <w:sz w:val="24"/>
          <w:szCs w:val="24"/>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AE78DA" w:rsidRPr="00EF205C">
        <w:rPr>
          <w:sz w:val="24"/>
          <w:szCs w:val="24"/>
        </w:rPr>
        <w:t xml:space="preserve"> [12]</w:t>
      </w:r>
      <w:r w:rsidR="00463793" w:rsidRPr="00EF205C">
        <w:rPr>
          <w:sz w:val="24"/>
          <w:szCs w:val="24"/>
        </w:rPr>
        <w:t>.</w:t>
      </w:r>
    </w:p>
    <w:p w14:paraId="7F0C87CE" w14:textId="5166D32D" w:rsidR="003533EF" w:rsidRPr="00EF205C" w:rsidRDefault="003533EF" w:rsidP="00032C7E">
      <w:pPr>
        <w:keepNext/>
        <w:spacing w:before="240" w:after="120" w:line="264" w:lineRule="auto"/>
        <w:jc w:val="center"/>
        <w:outlineLvl w:val="0"/>
        <w:rPr>
          <w:rFonts w:ascii="Myriad Pro" w:hAnsi="Myriad Pro"/>
          <w:b/>
          <w:kern w:val="28"/>
          <w:sz w:val="24"/>
          <w:szCs w:val="24"/>
          <w:lang w:eastAsia="x-none"/>
        </w:rPr>
      </w:pPr>
      <w:r w:rsidRPr="00EF205C">
        <w:rPr>
          <w:rFonts w:ascii="Myriad Pro" w:hAnsi="Myriad Pro"/>
          <w:b/>
          <w:kern w:val="28"/>
          <w:sz w:val="24"/>
          <w:szCs w:val="24"/>
          <w:lang w:eastAsia="x-none"/>
        </w:rPr>
        <w:t xml:space="preserve">2. </w:t>
      </w:r>
      <w:r w:rsidR="00286E94" w:rsidRPr="00EF205C">
        <w:rPr>
          <w:rFonts w:ascii="Myriad Pro" w:hAnsi="Myriad Pro"/>
          <w:b/>
          <w:kern w:val="28"/>
          <w:sz w:val="24"/>
          <w:szCs w:val="24"/>
          <w:lang w:eastAsia="x-none"/>
        </w:rPr>
        <w:t>Р</w:t>
      </w:r>
      <w:r w:rsidR="002712E9" w:rsidRPr="00EF205C">
        <w:rPr>
          <w:rFonts w:ascii="Myriad Pro" w:hAnsi="Myriad Pro"/>
          <w:b/>
          <w:kern w:val="28"/>
          <w:sz w:val="24"/>
          <w:szCs w:val="24"/>
          <w:lang w:eastAsia="x-none"/>
        </w:rPr>
        <w:t>езультаты и обсуждение</w:t>
      </w:r>
    </w:p>
    <w:p w14:paraId="29764839" w14:textId="4F601EF2" w:rsidR="006A6773" w:rsidRPr="00EF205C" w:rsidRDefault="00286E94" w:rsidP="006A6773">
      <w:pPr>
        <w:spacing w:line="264" w:lineRule="auto"/>
        <w:ind w:firstLine="386"/>
        <w:rPr>
          <w:bCs/>
          <w:sz w:val="24"/>
          <w:szCs w:val="24"/>
        </w:rPr>
      </w:pPr>
      <w:r w:rsidRPr="00EF205C">
        <w:rPr>
          <w:b/>
          <w:sz w:val="24"/>
          <w:szCs w:val="24"/>
        </w:rPr>
        <w:t>2.1.</w:t>
      </w:r>
      <w:r w:rsidRPr="00EF205C">
        <w:rPr>
          <w:b/>
          <w:sz w:val="24"/>
          <w:szCs w:val="24"/>
          <w:lang w:val="en-US"/>
        </w:rPr>
        <w:t> </w:t>
      </w:r>
      <w:r w:rsidRPr="00EF205C">
        <w:rPr>
          <w:b/>
          <w:sz w:val="24"/>
          <w:szCs w:val="24"/>
        </w:rPr>
        <w:t>Подпункт</w:t>
      </w:r>
      <w:r w:rsidR="001F2D5D" w:rsidRPr="00EF205C">
        <w:rPr>
          <w:b/>
          <w:sz w:val="24"/>
          <w:szCs w:val="24"/>
        </w:rPr>
        <w:t xml:space="preserve"> 2</w:t>
      </w:r>
      <w:r w:rsidRPr="00EF205C">
        <w:rPr>
          <w:b/>
          <w:sz w:val="24"/>
          <w:szCs w:val="24"/>
        </w:rPr>
        <w:t xml:space="preserve">. </w:t>
      </w:r>
      <w:r w:rsidR="00463793" w:rsidRPr="00EF205C">
        <w:rPr>
          <w:sz w:val="24"/>
          <w:szCs w:val="24"/>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AE78DA" w:rsidRPr="00EF205C">
        <w:rPr>
          <w:sz w:val="24"/>
          <w:szCs w:val="24"/>
        </w:rPr>
        <w:t>(Источник 3). Т</w:t>
      </w:r>
      <w:r w:rsidR="00463793" w:rsidRPr="00EF205C">
        <w:rPr>
          <w:sz w:val="24"/>
          <w:szCs w:val="24"/>
        </w:rPr>
        <w:t>екст текст текст текст текст текст текст текст текст текст текст текст текст текст текст текст текст текст текст текст текст текст</w:t>
      </w:r>
      <w:r w:rsidR="00463793" w:rsidRPr="00EF205C">
        <w:rPr>
          <w:szCs w:val="22"/>
        </w:rPr>
        <w:t xml:space="preserve"> </w:t>
      </w:r>
      <w:r w:rsidR="00463793" w:rsidRPr="00EF205C">
        <w:rPr>
          <w:sz w:val="24"/>
          <w:szCs w:val="24"/>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6A6773" w:rsidRPr="00EF205C">
        <w:rPr>
          <w:bCs/>
          <w:sz w:val="24"/>
          <w:szCs w:val="24"/>
        </w:rPr>
        <w:t>.</w:t>
      </w:r>
    </w:p>
    <w:p w14:paraId="49DFD0FF" w14:textId="439237E9" w:rsidR="005817D5" w:rsidRPr="00EF205C" w:rsidRDefault="00FA40F2" w:rsidP="006A6773">
      <w:pPr>
        <w:spacing w:before="240" w:after="60"/>
        <w:rPr>
          <w:bCs/>
          <w:spacing w:val="-2"/>
          <w:szCs w:val="22"/>
        </w:rPr>
      </w:pPr>
      <w:bookmarkStart w:id="1" w:name="_Hlk187159503"/>
      <w:r w:rsidRPr="00EF205C">
        <w:rPr>
          <w:b/>
          <w:spacing w:val="-2"/>
          <w:szCs w:val="22"/>
        </w:rPr>
        <w:t xml:space="preserve">Табл. </w:t>
      </w:r>
      <w:r w:rsidR="00C46501" w:rsidRPr="00EF205C">
        <w:rPr>
          <w:b/>
          <w:spacing w:val="-2"/>
          <w:szCs w:val="22"/>
        </w:rPr>
        <w:t>1</w:t>
      </w:r>
      <w:r w:rsidRPr="00EF205C">
        <w:rPr>
          <w:b/>
          <w:spacing w:val="-2"/>
          <w:szCs w:val="22"/>
        </w:rPr>
        <w:t>.</w:t>
      </w:r>
      <w:r w:rsidRPr="00EF205C">
        <w:rPr>
          <w:bCs/>
          <w:spacing w:val="-2"/>
          <w:szCs w:val="22"/>
        </w:rPr>
        <w:t xml:space="preserve"> </w:t>
      </w:r>
      <w:r w:rsidR="00C46501" w:rsidRPr="00EF205C">
        <w:rPr>
          <w:bCs/>
          <w:spacing w:val="-2"/>
          <w:szCs w:val="22"/>
        </w:rPr>
        <w:t>Название таблицы, без точки</w:t>
      </w:r>
    </w:p>
    <w:p w14:paraId="76467B7F" w14:textId="6D248517" w:rsidR="005817D5" w:rsidRPr="00EF205C" w:rsidRDefault="005817D5" w:rsidP="00751C05">
      <w:pPr>
        <w:spacing w:after="120"/>
        <w:rPr>
          <w:bCs/>
          <w:szCs w:val="22"/>
          <w:lang w:val="en-US"/>
        </w:rPr>
      </w:pPr>
      <w:r w:rsidRPr="00EF205C">
        <w:rPr>
          <w:b/>
          <w:bCs/>
          <w:szCs w:val="22"/>
          <w:lang w:val="en-US"/>
        </w:rPr>
        <w:t xml:space="preserve">Table </w:t>
      </w:r>
      <w:r w:rsidR="00C46501" w:rsidRPr="00EF205C">
        <w:rPr>
          <w:b/>
          <w:bCs/>
          <w:szCs w:val="22"/>
          <w:lang w:val="en-US"/>
        </w:rPr>
        <w:t>1</w:t>
      </w:r>
      <w:r w:rsidRPr="00EF205C">
        <w:rPr>
          <w:b/>
          <w:bCs/>
          <w:szCs w:val="22"/>
          <w:lang w:val="en-US"/>
        </w:rPr>
        <w:t>.</w:t>
      </w:r>
      <w:r w:rsidR="00FA40F2" w:rsidRPr="00EF205C">
        <w:rPr>
          <w:szCs w:val="22"/>
          <w:lang w:val="en-US"/>
        </w:rPr>
        <w:t xml:space="preserve"> </w:t>
      </w:r>
      <w:r w:rsidR="00C46501" w:rsidRPr="00EF205C">
        <w:rPr>
          <w:bCs/>
          <w:spacing w:val="-2"/>
          <w:szCs w:val="22"/>
          <w:lang w:val="en-US"/>
        </w:rPr>
        <w:t xml:space="preserve">Table </w:t>
      </w:r>
      <w:r w:rsidR="0041222C" w:rsidRPr="00EF205C">
        <w:rPr>
          <w:bCs/>
          <w:spacing w:val="-2"/>
          <w:szCs w:val="22"/>
          <w:lang w:val="en-US"/>
        </w:rPr>
        <w:t>caption</w:t>
      </w:r>
      <w:r w:rsidR="00C46501" w:rsidRPr="00EF205C">
        <w:rPr>
          <w:bCs/>
          <w:spacing w:val="-2"/>
          <w:szCs w:val="22"/>
          <w:lang w:val="en-US"/>
        </w:rPr>
        <w:t>, without a period</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03"/>
        <w:gridCol w:w="1134"/>
        <w:gridCol w:w="1134"/>
        <w:gridCol w:w="1134"/>
        <w:gridCol w:w="1134"/>
        <w:gridCol w:w="1134"/>
        <w:gridCol w:w="1134"/>
        <w:gridCol w:w="1134"/>
      </w:tblGrid>
      <w:tr w:rsidR="005817D5" w:rsidRPr="00EF205C" w14:paraId="58E16B79" w14:textId="77777777" w:rsidTr="00751C05">
        <w:trPr>
          <w:jc w:val="center"/>
        </w:trPr>
        <w:tc>
          <w:tcPr>
            <w:tcW w:w="1603" w:type="dxa"/>
            <w:vMerge w:val="restart"/>
            <w:shd w:val="clear" w:color="auto" w:fill="auto"/>
            <w:vAlign w:val="center"/>
          </w:tcPr>
          <w:p w14:paraId="2A619D2E" w14:textId="7E7DD09C"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zCs w:val="22"/>
              </w:rPr>
              <w:t>Текст</w:t>
            </w:r>
          </w:p>
        </w:tc>
        <w:tc>
          <w:tcPr>
            <w:tcW w:w="7938" w:type="dxa"/>
            <w:gridSpan w:val="7"/>
            <w:shd w:val="clear" w:color="auto" w:fill="auto"/>
            <w:vAlign w:val="center"/>
          </w:tcPr>
          <w:p w14:paraId="7DD7BFAE" w14:textId="3D7C9203"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zCs w:val="22"/>
              </w:rPr>
              <w:t>Текст</w:t>
            </w:r>
          </w:p>
        </w:tc>
      </w:tr>
      <w:tr w:rsidR="005817D5" w:rsidRPr="00EF205C" w14:paraId="241CB2DA" w14:textId="77777777" w:rsidTr="00751C05">
        <w:trPr>
          <w:jc w:val="center"/>
        </w:trPr>
        <w:tc>
          <w:tcPr>
            <w:tcW w:w="1603" w:type="dxa"/>
            <w:vMerge/>
            <w:shd w:val="clear" w:color="auto" w:fill="auto"/>
            <w:vAlign w:val="center"/>
          </w:tcPr>
          <w:p w14:paraId="5AE4E523" w14:textId="77777777" w:rsidR="005817D5" w:rsidRPr="00EF205C" w:rsidRDefault="005817D5" w:rsidP="00973EFC">
            <w:pPr>
              <w:overflowPunct w:val="0"/>
              <w:autoSpaceDE w:val="0"/>
              <w:autoSpaceDN w:val="0"/>
              <w:adjustRightInd w:val="0"/>
              <w:spacing w:line="252" w:lineRule="auto"/>
              <w:jc w:val="center"/>
              <w:textAlignment w:val="baseline"/>
              <w:rPr>
                <w:bCs/>
                <w:szCs w:val="22"/>
              </w:rPr>
            </w:pPr>
          </w:p>
        </w:tc>
        <w:tc>
          <w:tcPr>
            <w:tcW w:w="1134" w:type="dxa"/>
            <w:shd w:val="clear" w:color="auto" w:fill="auto"/>
            <w:vAlign w:val="center"/>
          </w:tcPr>
          <w:p w14:paraId="1A3743F0" w14:textId="652E6AE8"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14DC1D92" w14:textId="093B180C"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1DB064F5" w14:textId="0EFDEE28"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76AE4B87" w14:textId="2E056BB3"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320683F8" w14:textId="797C5A4C"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38AD9682" w14:textId="79B8FDFE"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55D694F1" w14:textId="475A1A38"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r>
      <w:tr w:rsidR="005817D5" w:rsidRPr="00EF205C" w14:paraId="22C79DEE" w14:textId="77777777" w:rsidTr="00751C05">
        <w:trPr>
          <w:jc w:val="center"/>
        </w:trPr>
        <w:tc>
          <w:tcPr>
            <w:tcW w:w="1603" w:type="dxa"/>
            <w:shd w:val="clear" w:color="auto" w:fill="auto"/>
            <w:vAlign w:val="center"/>
          </w:tcPr>
          <w:p w14:paraId="7C060BBD" w14:textId="1D0097AB"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zCs w:val="22"/>
              </w:rPr>
              <w:t>Текст</w:t>
            </w:r>
          </w:p>
        </w:tc>
        <w:tc>
          <w:tcPr>
            <w:tcW w:w="1134" w:type="dxa"/>
            <w:shd w:val="clear" w:color="auto" w:fill="auto"/>
            <w:vAlign w:val="center"/>
          </w:tcPr>
          <w:p w14:paraId="0EFD5ADB" w14:textId="0F53618E"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36117F25" w14:textId="5E493FD6"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49E5539B" w14:textId="05543DAE"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1304EC46" w14:textId="4FE47D69"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07E3DCD2" w14:textId="688F6127"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17FCCB1A" w14:textId="769E0B50"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551BB3A5" w14:textId="0CE0EADE"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r>
      <w:tr w:rsidR="005817D5" w:rsidRPr="00EF205C" w14:paraId="581340D4" w14:textId="77777777" w:rsidTr="00751C05">
        <w:trPr>
          <w:jc w:val="center"/>
        </w:trPr>
        <w:tc>
          <w:tcPr>
            <w:tcW w:w="1603" w:type="dxa"/>
            <w:shd w:val="clear" w:color="auto" w:fill="auto"/>
            <w:vAlign w:val="center"/>
          </w:tcPr>
          <w:p w14:paraId="5F0276E5" w14:textId="3B3D711A"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zCs w:val="22"/>
              </w:rPr>
              <w:t>Текст</w:t>
            </w:r>
          </w:p>
        </w:tc>
        <w:tc>
          <w:tcPr>
            <w:tcW w:w="1134" w:type="dxa"/>
            <w:shd w:val="clear" w:color="auto" w:fill="auto"/>
            <w:vAlign w:val="center"/>
          </w:tcPr>
          <w:p w14:paraId="7C981B4F" w14:textId="77F70CE5"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67F379A0" w14:textId="4256108D"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16F2DFEB" w14:textId="1EAB2F25"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4F7FA5A8" w14:textId="620B4814" w:rsidR="005817D5" w:rsidRPr="00EF205C" w:rsidRDefault="00C46501"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629DD8A5" w14:textId="0C84AE19"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2B403B5D" w14:textId="2B22CEBB"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c>
          <w:tcPr>
            <w:tcW w:w="1134" w:type="dxa"/>
            <w:shd w:val="clear" w:color="auto" w:fill="auto"/>
            <w:vAlign w:val="center"/>
          </w:tcPr>
          <w:p w14:paraId="502C8C68" w14:textId="0C0879A5" w:rsidR="005817D5" w:rsidRPr="00EF205C" w:rsidRDefault="00B84F7A" w:rsidP="00973EFC">
            <w:pPr>
              <w:overflowPunct w:val="0"/>
              <w:autoSpaceDE w:val="0"/>
              <w:autoSpaceDN w:val="0"/>
              <w:adjustRightInd w:val="0"/>
              <w:spacing w:line="252" w:lineRule="auto"/>
              <w:jc w:val="center"/>
              <w:textAlignment w:val="baseline"/>
              <w:rPr>
                <w:bCs/>
                <w:szCs w:val="22"/>
              </w:rPr>
            </w:pPr>
            <w:r w:rsidRPr="00EF205C">
              <w:rPr>
                <w:bCs/>
                <w:spacing w:val="-4"/>
                <w:szCs w:val="22"/>
              </w:rPr>
              <w:t>Текст</w:t>
            </w:r>
          </w:p>
        </w:tc>
      </w:tr>
      <w:bookmarkEnd w:id="1"/>
    </w:tbl>
    <w:p w14:paraId="7B69F120" w14:textId="77777777" w:rsidR="00751C05" w:rsidRPr="00EF205C" w:rsidRDefault="00751C05" w:rsidP="00973EFC">
      <w:pPr>
        <w:ind w:firstLine="386"/>
        <w:jc w:val="center"/>
        <w:rPr>
          <w:bCs/>
          <w:sz w:val="18"/>
          <w:szCs w:val="18"/>
        </w:rPr>
      </w:pPr>
    </w:p>
    <w:p w14:paraId="5A2897C8" w14:textId="77777777" w:rsidR="00612C32" w:rsidRPr="00EF205C" w:rsidRDefault="00612C32" w:rsidP="00973EFC">
      <w:pPr>
        <w:keepNext/>
        <w:spacing w:before="240" w:after="120" w:line="264" w:lineRule="auto"/>
        <w:jc w:val="center"/>
        <w:outlineLvl w:val="0"/>
        <w:rPr>
          <w:rFonts w:ascii="Myriad Pro" w:hAnsi="Myriad Pro"/>
          <w:b/>
          <w:kern w:val="28"/>
          <w:sz w:val="24"/>
          <w:szCs w:val="24"/>
          <w:lang w:eastAsia="x-none"/>
        </w:rPr>
      </w:pPr>
      <w:r w:rsidRPr="00EF205C">
        <w:rPr>
          <w:rFonts w:ascii="Myriad Pro" w:hAnsi="Myriad Pro"/>
          <w:b/>
          <w:kern w:val="28"/>
          <w:sz w:val="24"/>
          <w:szCs w:val="24"/>
          <w:lang w:eastAsia="x-none"/>
        </w:rPr>
        <w:t>Заключение</w:t>
      </w:r>
    </w:p>
    <w:p w14:paraId="6253B0B7" w14:textId="1FB5D113" w:rsidR="00612C32" w:rsidRPr="00EF205C" w:rsidRDefault="00463793" w:rsidP="00612C32">
      <w:pPr>
        <w:spacing w:line="264" w:lineRule="auto"/>
        <w:ind w:firstLine="386"/>
        <w:rPr>
          <w:bCs/>
          <w:sz w:val="24"/>
          <w:szCs w:val="24"/>
        </w:rPr>
      </w:pPr>
      <w:r w:rsidRPr="00EF205C">
        <w:rPr>
          <w:sz w:val="24"/>
          <w:szCs w:val="24"/>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EF205C">
        <w:rPr>
          <w:sz w:val="24"/>
          <w:szCs w:val="24"/>
        </w:rPr>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EF205C">
        <w:rPr>
          <w:szCs w:val="22"/>
        </w:rPr>
        <w:t xml:space="preserve"> </w:t>
      </w:r>
      <w:r w:rsidRPr="00EF205C">
        <w:rPr>
          <w:sz w:val="24"/>
          <w:szCs w:val="24"/>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612C32" w:rsidRPr="00EF205C">
        <w:rPr>
          <w:bCs/>
          <w:sz w:val="24"/>
          <w:szCs w:val="24"/>
        </w:rPr>
        <w:t>.</w:t>
      </w:r>
    </w:p>
    <w:p w14:paraId="5B47CB75" w14:textId="77777777" w:rsidR="0090702B" w:rsidRPr="00EF205C" w:rsidRDefault="0090702B" w:rsidP="0090702B">
      <w:pPr>
        <w:spacing w:line="264" w:lineRule="auto"/>
        <w:rPr>
          <w:bCs/>
          <w:sz w:val="24"/>
          <w:szCs w:val="24"/>
        </w:rPr>
      </w:pPr>
    </w:p>
    <w:p w14:paraId="056AADD3" w14:textId="01041C1E" w:rsidR="0090702B" w:rsidRPr="00EF205C" w:rsidRDefault="00975F3C" w:rsidP="008D6026">
      <w:pPr>
        <w:spacing w:line="264" w:lineRule="auto"/>
        <w:ind w:firstLine="386"/>
        <w:rPr>
          <w:szCs w:val="22"/>
        </w:rPr>
      </w:pPr>
      <w:r w:rsidRPr="00EF205C">
        <w:rPr>
          <w:rFonts w:ascii="Myriad Pro" w:hAnsi="Myriad Pro"/>
          <w:b/>
          <w:bCs/>
          <w:szCs w:val="22"/>
          <w:shd w:val="clear" w:color="auto" w:fill="FFFFFF"/>
        </w:rPr>
        <w:t>Конфликт интересов</w:t>
      </w:r>
      <w:r w:rsidR="0090702B" w:rsidRPr="00EF205C">
        <w:rPr>
          <w:rFonts w:ascii="Myriad Pro" w:hAnsi="Myriad Pro"/>
          <w:b/>
          <w:bCs/>
          <w:szCs w:val="22"/>
          <w:shd w:val="clear" w:color="auto" w:fill="FFFFFF"/>
        </w:rPr>
        <w:t xml:space="preserve">. </w:t>
      </w:r>
      <w:r w:rsidR="00B84F7A" w:rsidRPr="00EF205C">
        <w:rPr>
          <w:bCs/>
          <w:szCs w:val="22"/>
          <w:shd w:val="clear" w:color="auto" w:fill="FFFFFF"/>
        </w:rPr>
        <w:t>Все авторы обязаны раскрыть в своих рукописях потенциальные конфликты интересов, которые могут быть восприняты как оказавшие влияние на результаты или выводы, представленные в работе, или указать «Авторы заявляют об отсутствии конфликта интересов».</w:t>
      </w:r>
    </w:p>
    <w:p w14:paraId="562FF877" w14:textId="5197C27A" w:rsidR="00975F3C" w:rsidRPr="00EF205C" w:rsidRDefault="00975F3C" w:rsidP="008D6026">
      <w:pPr>
        <w:spacing w:after="120" w:line="264" w:lineRule="auto"/>
        <w:ind w:firstLine="386"/>
        <w:rPr>
          <w:rFonts w:ascii="Myriad Pro" w:hAnsi="Myriad Pro"/>
          <w:szCs w:val="22"/>
          <w:shd w:val="clear" w:color="auto" w:fill="FFFFFF"/>
          <w:lang w:val="en-US"/>
        </w:rPr>
      </w:pPr>
      <w:r w:rsidRPr="00EF205C">
        <w:rPr>
          <w:rFonts w:ascii="Myriad Pro" w:hAnsi="Myriad Pro"/>
          <w:b/>
          <w:szCs w:val="22"/>
          <w:lang w:val="en-US"/>
        </w:rPr>
        <w:t>Conflicts of Interest</w:t>
      </w:r>
      <w:r w:rsidR="0090702B" w:rsidRPr="00EF205C">
        <w:rPr>
          <w:rFonts w:ascii="Myriad Pro" w:hAnsi="Myriad Pro"/>
          <w:b/>
          <w:szCs w:val="22"/>
          <w:lang w:val="en-US"/>
        </w:rPr>
        <w:t>.</w:t>
      </w:r>
      <w:r w:rsidR="0090702B" w:rsidRPr="00EF205C">
        <w:rPr>
          <w:rFonts w:ascii="Myriad Pro" w:hAnsi="Myriad Pro"/>
          <w:szCs w:val="22"/>
          <w:shd w:val="clear" w:color="auto" w:fill="FFFFFF"/>
          <w:lang w:val="en-US"/>
        </w:rPr>
        <w:t xml:space="preserve"> </w:t>
      </w:r>
      <w:r w:rsidR="00B84F7A" w:rsidRPr="00EF205C">
        <w:rPr>
          <w:bCs/>
          <w:szCs w:val="22"/>
          <w:lang w:val="en-US"/>
        </w:rPr>
        <w:t>You must disclose any potential conflicts of interest or personal circumstances that could be perceived as inappropriately influencing the representation or interpretation of reported research results. If there are no conflicts of interest, please state: “The authors declare no conflicts of interest.”</w:t>
      </w:r>
    </w:p>
    <w:p w14:paraId="3A9DBA3B" w14:textId="77777777" w:rsidR="00D56058" w:rsidRPr="00EF205C" w:rsidRDefault="00D56058" w:rsidP="004534B5">
      <w:pPr>
        <w:keepNext/>
        <w:spacing w:before="240" w:after="120" w:line="264" w:lineRule="auto"/>
        <w:jc w:val="center"/>
        <w:outlineLvl w:val="0"/>
        <w:rPr>
          <w:rFonts w:ascii="Myriad Pro" w:hAnsi="Myriad Pro"/>
          <w:b/>
          <w:kern w:val="28"/>
          <w:sz w:val="24"/>
          <w:szCs w:val="24"/>
          <w:lang w:eastAsia="x-none"/>
        </w:rPr>
      </w:pPr>
      <w:r w:rsidRPr="00EF205C">
        <w:rPr>
          <w:rFonts w:ascii="Myriad Pro" w:hAnsi="Myriad Pro"/>
          <w:b/>
          <w:kern w:val="28"/>
          <w:sz w:val="24"/>
          <w:szCs w:val="24"/>
          <w:lang w:eastAsia="x-none"/>
        </w:rPr>
        <w:t>Источники</w:t>
      </w:r>
    </w:p>
    <w:p w14:paraId="2966FDC6" w14:textId="36E11AEB" w:rsidR="00D56058" w:rsidRPr="00EF205C" w:rsidRDefault="00286E94" w:rsidP="00286E94">
      <w:pPr>
        <w:spacing w:after="60" w:line="264" w:lineRule="auto"/>
        <w:ind w:left="357" w:hanging="357"/>
        <w:rPr>
          <w:szCs w:val="22"/>
        </w:rPr>
      </w:pPr>
      <w:r w:rsidRPr="00EF205C">
        <w:rPr>
          <w:szCs w:val="22"/>
        </w:rPr>
        <w:t>Указ</w:t>
      </w:r>
      <w:r w:rsidR="00D56058" w:rsidRPr="00EF205C">
        <w:rPr>
          <w:szCs w:val="22"/>
        </w:rPr>
        <w:t xml:space="preserve"> – РГАДА. Ф. 441. Оп. 1. Д. 362: </w:t>
      </w:r>
      <w:r w:rsidRPr="00EF205C">
        <w:rPr>
          <w:szCs w:val="22"/>
        </w:rPr>
        <w:t>У</w:t>
      </w:r>
      <w:r w:rsidR="00D56058" w:rsidRPr="00EF205C">
        <w:rPr>
          <w:szCs w:val="22"/>
        </w:rPr>
        <w:t>каз эконом-коллегии</w:t>
      </w:r>
      <w:r w:rsidRPr="00EF205C">
        <w:rPr>
          <w:szCs w:val="22"/>
        </w:rPr>
        <w:t xml:space="preserve"> № 3</w:t>
      </w:r>
      <w:r w:rsidR="00D56058" w:rsidRPr="00EF205C">
        <w:rPr>
          <w:szCs w:val="22"/>
        </w:rPr>
        <w:t xml:space="preserve">. 1765 г. 15 л. </w:t>
      </w:r>
    </w:p>
    <w:p w14:paraId="6F226DCB" w14:textId="28B8CA45" w:rsidR="00D56058" w:rsidRPr="00EF205C" w:rsidRDefault="00286E94" w:rsidP="00286E94">
      <w:pPr>
        <w:spacing w:after="60" w:line="264" w:lineRule="auto"/>
        <w:ind w:left="357" w:hanging="357"/>
        <w:rPr>
          <w:szCs w:val="22"/>
        </w:rPr>
      </w:pPr>
      <w:r w:rsidRPr="00EF205C">
        <w:rPr>
          <w:szCs w:val="22"/>
        </w:rPr>
        <w:t>Собр. зак.</w:t>
      </w:r>
      <w:r w:rsidR="00D56058" w:rsidRPr="00EF205C">
        <w:rPr>
          <w:szCs w:val="22"/>
        </w:rPr>
        <w:t xml:space="preserve"> – Полное собрание законов Российской империи: [Собрание 1-е. С 1649 по 12 дек. 1825 г.]: в 45 т. СПб.: Тип. 2 Отд-ния Собств. е. и. в. канцелярии, 1830.</w:t>
      </w:r>
      <w:r w:rsidR="00D56058" w:rsidRPr="00EF205C">
        <w:rPr>
          <w:szCs w:val="22"/>
        </w:rPr>
        <w:br/>
        <w:t xml:space="preserve">Т. 8: 1728–1732. [1], 1018 с. </w:t>
      </w:r>
    </w:p>
    <w:p w14:paraId="4FFE49A4" w14:textId="408F23E6" w:rsidR="00D56058" w:rsidRPr="00EF205C" w:rsidRDefault="00D56058" w:rsidP="00286E94">
      <w:pPr>
        <w:spacing w:after="60" w:line="264" w:lineRule="auto"/>
        <w:ind w:left="357" w:hanging="357"/>
        <w:rPr>
          <w:szCs w:val="22"/>
          <w:lang w:val="en-US"/>
        </w:rPr>
      </w:pPr>
      <w:r w:rsidRPr="00EF205C">
        <w:rPr>
          <w:szCs w:val="22"/>
        </w:rPr>
        <w:t>ТСРГ – Толковый словарь русских глаголов: идеографическое описание: английские эквиваленты. Синонимы. Антонимы / Под ред. проф. Л.Г. Бабенко. М</w:t>
      </w:r>
      <w:r w:rsidRPr="00EF205C">
        <w:rPr>
          <w:szCs w:val="22"/>
          <w:lang w:val="en-US"/>
        </w:rPr>
        <w:t xml:space="preserve">.: </w:t>
      </w:r>
      <w:r w:rsidRPr="00EF205C">
        <w:rPr>
          <w:szCs w:val="22"/>
        </w:rPr>
        <w:t>АСТ</w:t>
      </w:r>
      <w:r w:rsidRPr="00EF205C">
        <w:rPr>
          <w:szCs w:val="22"/>
          <w:lang w:val="en-US"/>
        </w:rPr>
        <w:t>-</w:t>
      </w:r>
      <w:r w:rsidRPr="00EF205C">
        <w:rPr>
          <w:szCs w:val="22"/>
        </w:rPr>
        <w:t>ПРЕСС</w:t>
      </w:r>
      <w:r w:rsidRPr="00EF205C">
        <w:rPr>
          <w:szCs w:val="22"/>
          <w:lang w:val="en-US"/>
        </w:rPr>
        <w:t>, 1999. 693 с.</w:t>
      </w:r>
    </w:p>
    <w:p w14:paraId="5DBBDD33" w14:textId="3245CD7D" w:rsidR="00D56058" w:rsidRPr="00EF205C" w:rsidRDefault="00D56058" w:rsidP="00286E94">
      <w:pPr>
        <w:spacing w:after="60" w:line="264" w:lineRule="auto"/>
        <w:ind w:left="357" w:hanging="357"/>
        <w:rPr>
          <w:szCs w:val="22"/>
        </w:rPr>
      </w:pPr>
      <w:r w:rsidRPr="00EF205C">
        <w:rPr>
          <w:szCs w:val="22"/>
          <w:lang w:val="en-US"/>
        </w:rPr>
        <w:t xml:space="preserve">ODE – The New Oxford Dictionary of English. Varese: La </w:t>
      </w:r>
      <w:proofErr w:type="spellStart"/>
      <w:r w:rsidRPr="00EF205C">
        <w:rPr>
          <w:szCs w:val="22"/>
          <w:lang w:val="en-US"/>
        </w:rPr>
        <w:t>Tipografica</w:t>
      </w:r>
      <w:proofErr w:type="spellEnd"/>
      <w:r w:rsidRPr="00EF205C">
        <w:rPr>
          <w:szCs w:val="22"/>
          <w:lang w:val="en-US"/>
        </w:rPr>
        <w:t xml:space="preserve"> Varese</w:t>
      </w:r>
      <w:r w:rsidR="00286E94" w:rsidRPr="00EF205C">
        <w:rPr>
          <w:szCs w:val="22"/>
          <w:lang w:val="en-US"/>
        </w:rPr>
        <w:t xml:space="preserve">. </w:t>
      </w:r>
      <w:r w:rsidRPr="00EF205C">
        <w:rPr>
          <w:szCs w:val="22"/>
          <w:lang w:val="en-US"/>
        </w:rPr>
        <w:t>Oxford: Clarendon Press, 1998.</w:t>
      </w:r>
      <w:r w:rsidR="00286E94" w:rsidRPr="00EF205C">
        <w:rPr>
          <w:szCs w:val="22"/>
          <w:lang w:val="en-US"/>
        </w:rPr>
        <w:t xml:space="preserve"> </w:t>
      </w:r>
      <w:r w:rsidRPr="00EF205C">
        <w:rPr>
          <w:szCs w:val="22"/>
        </w:rPr>
        <w:t xml:space="preserve">2152 </w:t>
      </w:r>
      <w:r w:rsidRPr="00EF205C">
        <w:rPr>
          <w:szCs w:val="22"/>
          <w:lang w:val="en-US"/>
        </w:rPr>
        <w:t>p</w:t>
      </w:r>
      <w:r w:rsidRPr="00EF205C">
        <w:rPr>
          <w:szCs w:val="22"/>
        </w:rPr>
        <w:t>.</w:t>
      </w:r>
    </w:p>
    <w:p w14:paraId="47E24CFC" w14:textId="1AA095BE" w:rsidR="009C12B2" w:rsidRPr="00EF205C" w:rsidRDefault="009C12B2" w:rsidP="00286E94">
      <w:pPr>
        <w:spacing w:after="60" w:line="264" w:lineRule="auto"/>
        <w:ind w:left="357" w:hanging="357"/>
        <w:rPr>
          <w:szCs w:val="22"/>
        </w:rPr>
      </w:pPr>
      <w:r w:rsidRPr="00EF205C">
        <w:rPr>
          <w:szCs w:val="22"/>
        </w:rPr>
        <w:t>ФЗ38 – Федеральный закон от 13 мар. 2006 г. № 38-ФЗ «О рекламе» // Собр. законодательства РФ. 2006. № 12. Ст. 1232.</w:t>
      </w:r>
    </w:p>
    <w:p w14:paraId="2A98BDEC" w14:textId="40BACD64" w:rsidR="00D56058" w:rsidRPr="00EF205C" w:rsidRDefault="00612C32" w:rsidP="00D56058">
      <w:pPr>
        <w:keepNext/>
        <w:spacing w:before="240" w:after="120" w:line="264" w:lineRule="auto"/>
        <w:jc w:val="center"/>
        <w:outlineLvl w:val="0"/>
        <w:rPr>
          <w:rFonts w:ascii="Myriad Pro" w:hAnsi="Myriad Pro"/>
          <w:b/>
          <w:kern w:val="28"/>
          <w:sz w:val="24"/>
          <w:szCs w:val="24"/>
          <w:lang w:eastAsia="x-none"/>
        </w:rPr>
      </w:pPr>
      <w:r w:rsidRPr="00EF205C">
        <w:rPr>
          <w:rFonts w:ascii="Myriad Pro" w:hAnsi="Myriad Pro"/>
          <w:b/>
          <w:kern w:val="28"/>
          <w:sz w:val="24"/>
          <w:szCs w:val="24"/>
          <w:lang w:eastAsia="x-none"/>
        </w:rPr>
        <w:t>Литература</w:t>
      </w:r>
    </w:p>
    <w:p w14:paraId="433351E3" w14:textId="56FE96BD" w:rsidR="00612C32" w:rsidRPr="00EF205C" w:rsidRDefault="00612C32" w:rsidP="009F51FD">
      <w:pPr>
        <w:numPr>
          <w:ilvl w:val="0"/>
          <w:numId w:val="2"/>
        </w:numPr>
        <w:spacing w:after="60" w:line="264" w:lineRule="auto"/>
        <w:ind w:left="357" w:hanging="357"/>
        <w:rPr>
          <w:szCs w:val="22"/>
          <w:lang w:val="en-US"/>
        </w:rPr>
      </w:pPr>
      <w:bookmarkStart w:id="2" w:name="_Hlk186803494"/>
      <w:proofErr w:type="spellStart"/>
      <w:r w:rsidRPr="00EF205C">
        <w:rPr>
          <w:i/>
          <w:iCs/>
          <w:szCs w:val="22"/>
          <w:lang w:val="en-US"/>
        </w:rPr>
        <w:t>Chachkov</w:t>
      </w:r>
      <w:proofErr w:type="spellEnd"/>
      <w:r w:rsidRPr="00EF205C">
        <w:rPr>
          <w:i/>
          <w:iCs/>
          <w:szCs w:val="22"/>
          <w:lang w:val="en-US"/>
        </w:rPr>
        <w:t xml:space="preserve"> D.V., Mikhailov O.V.</w:t>
      </w:r>
      <w:r w:rsidRPr="00EF205C">
        <w:rPr>
          <w:szCs w:val="22"/>
          <w:lang w:val="en-US"/>
        </w:rPr>
        <w:t xml:space="preserve"> </w:t>
      </w:r>
      <w:r w:rsidR="00F64F62" w:rsidRPr="00EF205C">
        <w:rPr>
          <w:szCs w:val="22"/>
          <w:lang w:val="en-US"/>
        </w:rPr>
        <w:t>A n</w:t>
      </w:r>
      <w:r w:rsidRPr="00EF205C">
        <w:rPr>
          <w:szCs w:val="22"/>
          <w:lang w:val="en-US"/>
        </w:rPr>
        <w:t xml:space="preserve">ew chemical compound with </w:t>
      </w:r>
      <w:r w:rsidR="00F64F62" w:rsidRPr="00EF205C">
        <w:rPr>
          <w:szCs w:val="22"/>
          <w:lang w:val="en-US"/>
        </w:rPr>
        <w:t xml:space="preserve">an </w:t>
      </w:r>
      <w:r w:rsidRPr="00EF205C">
        <w:rPr>
          <w:szCs w:val="22"/>
          <w:lang w:val="en-US"/>
        </w:rPr>
        <w:t>unusual ratio of number of carbon and nitrogen atoms – C(N</w:t>
      </w:r>
      <w:r w:rsidRPr="00EF205C">
        <w:rPr>
          <w:szCs w:val="22"/>
          <w:vertAlign w:val="subscript"/>
          <w:lang w:val="en-US"/>
        </w:rPr>
        <w:t>12</w:t>
      </w:r>
      <w:r w:rsidRPr="00EF205C">
        <w:rPr>
          <w:szCs w:val="22"/>
          <w:lang w:val="en-US"/>
        </w:rPr>
        <w:t>): Quantum-</w:t>
      </w:r>
      <w:r w:rsidRPr="00EF205C">
        <w:rPr>
          <w:szCs w:val="22"/>
        </w:rPr>
        <w:t>с</w:t>
      </w:r>
      <w:proofErr w:type="spellStart"/>
      <w:r w:rsidRPr="00EF205C">
        <w:rPr>
          <w:szCs w:val="22"/>
          <w:lang w:val="en-US"/>
        </w:rPr>
        <w:t>hemical</w:t>
      </w:r>
      <w:proofErr w:type="spellEnd"/>
      <w:r w:rsidRPr="00EF205C">
        <w:rPr>
          <w:szCs w:val="22"/>
          <w:lang w:val="en-US"/>
        </w:rPr>
        <w:t xml:space="preserve"> modelling // RSC Adv. 2021. V.</w:t>
      </w:r>
      <w:r w:rsidR="00F64F62" w:rsidRPr="00EF205C">
        <w:rPr>
          <w:szCs w:val="22"/>
          <w:lang w:val="en-US"/>
        </w:rPr>
        <w:t xml:space="preserve"> </w:t>
      </w:r>
      <w:r w:rsidRPr="00EF205C">
        <w:rPr>
          <w:szCs w:val="22"/>
          <w:lang w:val="en-US"/>
        </w:rPr>
        <w:t xml:space="preserve">11, No 57. P. 35974–35981. </w:t>
      </w:r>
      <w:hyperlink r:id="rId9" w:history="1">
        <w:r w:rsidR="00D56058" w:rsidRPr="00EF205C">
          <w:rPr>
            <w:rStyle w:val="ab"/>
            <w:color w:val="auto"/>
            <w:szCs w:val="22"/>
            <w:u w:val="none"/>
            <w:lang w:val="en-US"/>
          </w:rPr>
          <w:t>http://doi.org/10.1039/d1ra07549g</w:t>
        </w:r>
      </w:hyperlink>
      <w:r w:rsidRPr="00EF205C">
        <w:rPr>
          <w:szCs w:val="22"/>
          <w:lang w:val="en-US"/>
        </w:rPr>
        <w:t>.</w:t>
      </w:r>
    </w:p>
    <w:p w14:paraId="106635E5"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rPr>
      </w:pPr>
      <w:r w:rsidRPr="00EF205C">
        <w:rPr>
          <w:rFonts w:eastAsia="Times-Roman"/>
          <w:i/>
          <w:iCs/>
          <w:szCs w:val="22"/>
        </w:rPr>
        <w:t>Косицкая Ф.Л., Матюхина М.В.</w:t>
      </w:r>
      <w:r w:rsidRPr="00EF205C">
        <w:rPr>
          <w:rFonts w:eastAsia="Times-Roman"/>
          <w:szCs w:val="22"/>
        </w:rPr>
        <w:t xml:space="preserve"> К вопросу о жанровой палитре медицинского дискурса // Вестн. Том. гос. пед. ун-та. 2018. № 7 (196). С. 43–47. </w:t>
      </w:r>
      <w:hyperlink r:id="rId10" w:history="1">
        <w:r w:rsidRPr="00EF205C">
          <w:rPr>
            <w:rStyle w:val="ab"/>
            <w:color w:val="auto"/>
            <w:szCs w:val="22"/>
            <w:u w:val="none"/>
            <w:shd w:val="clear" w:color="auto" w:fill="FFFFFF"/>
          </w:rPr>
          <w:t>https://doi.org/</w:t>
        </w:r>
      </w:hyperlink>
      <w:r w:rsidRPr="00EF205C">
        <w:rPr>
          <w:szCs w:val="22"/>
          <w:shd w:val="clear" w:color="auto" w:fill="FFFFFF"/>
        </w:rPr>
        <w:t>10.23951/1609-624X-2018-7-43-47.</w:t>
      </w:r>
    </w:p>
    <w:p w14:paraId="3C2E5913"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u w:color="00008F"/>
        </w:rPr>
      </w:pPr>
      <w:r w:rsidRPr="00EF205C">
        <w:rPr>
          <w:rFonts w:eastAsia="Times-Roman"/>
          <w:i/>
          <w:iCs/>
          <w:szCs w:val="22"/>
          <w:u w:color="00008F"/>
        </w:rPr>
        <w:t>Первухина С.В</w:t>
      </w:r>
      <w:r w:rsidRPr="00EF205C">
        <w:rPr>
          <w:rFonts w:eastAsia="Times-Roman"/>
          <w:szCs w:val="22"/>
          <w:u w:color="00008F"/>
        </w:rPr>
        <w:t>.</w:t>
      </w:r>
      <w:r w:rsidRPr="00EF205C">
        <w:rPr>
          <w:rFonts w:eastAsia="Times-Roman"/>
          <w:i/>
          <w:iCs/>
          <w:szCs w:val="22"/>
          <w:u w:color="00008F"/>
        </w:rPr>
        <w:t xml:space="preserve"> </w:t>
      </w:r>
      <w:r w:rsidRPr="00EF205C">
        <w:rPr>
          <w:rFonts w:eastAsia="Times-Roman"/>
          <w:szCs w:val="22"/>
          <w:u w:color="00008F"/>
        </w:rPr>
        <w:t xml:space="preserve">Лингвопрагматические и функционально-стилистические характеристики рекламно-медицинского субдискурса // Учен. зап. Петрозавод. гос. ун-та. 2019. № 1 (178). С. 51–56. </w:t>
      </w:r>
      <w:r w:rsidRPr="00EF205C">
        <w:rPr>
          <w:rFonts w:eastAsia="Times-Roman"/>
          <w:szCs w:val="22"/>
          <w:u w:color="00008F"/>
          <w:lang w:val="en-US"/>
        </w:rPr>
        <w:t>h</w:t>
      </w:r>
      <w:proofErr w:type="spellStart"/>
      <w:r w:rsidRPr="00EF205C">
        <w:rPr>
          <w:rFonts w:eastAsia="Times-Roman"/>
          <w:szCs w:val="22"/>
        </w:rPr>
        <w:t>ttps</w:t>
      </w:r>
      <w:proofErr w:type="spellEnd"/>
      <w:r w:rsidRPr="00EF205C">
        <w:rPr>
          <w:rFonts w:eastAsia="Times-Roman"/>
          <w:szCs w:val="22"/>
        </w:rPr>
        <w:t>://doi.org/</w:t>
      </w:r>
      <w:hyperlink r:id="rId11" w:history="1">
        <w:r w:rsidRPr="00EF205C">
          <w:rPr>
            <w:rFonts w:eastAsia="Times-Roman"/>
            <w:szCs w:val="22"/>
            <w:u w:color="00008F"/>
          </w:rPr>
          <w:t>10.15393/uchz.art.2019.270</w:t>
        </w:r>
      </w:hyperlink>
      <w:r w:rsidRPr="00EF205C">
        <w:rPr>
          <w:rFonts w:eastAsia="Times-Roman"/>
          <w:szCs w:val="22"/>
          <w:u w:color="00008F"/>
        </w:rPr>
        <w:t>.</w:t>
      </w:r>
    </w:p>
    <w:p w14:paraId="226AA0D2"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u w:color="00008F"/>
        </w:rPr>
      </w:pPr>
      <w:r w:rsidRPr="00EF205C">
        <w:rPr>
          <w:rFonts w:eastAsia="Times-Roman"/>
          <w:i/>
          <w:iCs/>
          <w:szCs w:val="22"/>
          <w:u w:color="00008F"/>
        </w:rPr>
        <w:t>Сараева Е.Е., Детинко Ю.И.</w:t>
      </w:r>
      <w:r w:rsidRPr="00EF205C">
        <w:rPr>
          <w:rFonts w:eastAsia="Times-Roman"/>
          <w:szCs w:val="22"/>
          <w:u w:color="00008F"/>
        </w:rPr>
        <w:t xml:space="preserve"> Информационный медицинский плакат о профилактике COVID-19 в мультимодальном аспекте: средства воздействия на аудиторию // Вестн. </w:t>
      </w:r>
      <w:r w:rsidRPr="00EF205C">
        <w:rPr>
          <w:rFonts w:eastAsia="Times-Roman"/>
          <w:szCs w:val="22"/>
        </w:rPr>
        <w:t>Том. гос. пед. ун-та</w:t>
      </w:r>
      <w:r w:rsidRPr="00EF205C">
        <w:rPr>
          <w:rFonts w:eastAsia="Times-Roman"/>
          <w:szCs w:val="22"/>
          <w:u w:color="00008F"/>
        </w:rPr>
        <w:t xml:space="preserve">. 2023. № 1 (225). С. 49–57. </w:t>
      </w:r>
      <w:r w:rsidRPr="00EF205C">
        <w:rPr>
          <w:rFonts w:eastAsia="Times-Roman"/>
          <w:szCs w:val="22"/>
          <w:u w:color="00008F"/>
          <w:lang w:val="en-US"/>
        </w:rPr>
        <w:t>h</w:t>
      </w:r>
      <w:proofErr w:type="spellStart"/>
      <w:r w:rsidRPr="00EF205C">
        <w:rPr>
          <w:rFonts w:eastAsia="Times-Roman"/>
          <w:szCs w:val="22"/>
        </w:rPr>
        <w:t>ttps</w:t>
      </w:r>
      <w:proofErr w:type="spellEnd"/>
      <w:r w:rsidRPr="00EF205C">
        <w:rPr>
          <w:rFonts w:eastAsia="Times-Roman"/>
          <w:szCs w:val="22"/>
        </w:rPr>
        <w:t>://doi.org/</w:t>
      </w:r>
      <w:hyperlink r:id="rId12" w:history="1">
        <w:r w:rsidRPr="00EF205C">
          <w:rPr>
            <w:rFonts w:eastAsia="Times-Roman"/>
            <w:szCs w:val="22"/>
            <w:u w:color="00008F"/>
          </w:rPr>
          <w:t>10.23951/1609-624X-2023-1-49-57</w:t>
        </w:r>
      </w:hyperlink>
      <w:r w:rsidRPr="00EF205C">
        <w:rPr>
          <w:rFonts w:eastAsia="Times-Roman"/>
          <w:szCs w:val="22"/>
          <w:u w:color="00008F"/>
        </w:rPr>
        <w:t>.</w:t>
      </w:r>
    </w:p>
    <w:p w14:paraId="6FA85474"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rPr>
      </w:pPr>
      <w:r w:rsidRPr="00EF205C">
        <w:rPr>
          <w:i/>
          <w:iCs/>
          <w:szCs w:val="22"/>
        </w:rPr>
        <w:t>Акаева Э.В.</w:t>
      </w:r>
      <w:r w:rsidRPr="00EF205C">
        <w:rPr>
          <w:rFonts w:eastAsia="Times-Roman"/>
          <w:szCs w:val="22"/>
        </w:rPr>
        <w:t xml:space="preserve"> Коммуникативные стратегии профессионального медицинского дискурса: дис. … канд. филол. наук. Омск, 2007. 149 с.</w:t>
      </w:r>
    </w:p>
    <w:p w14:paraId="27BCE0E0"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rPr>
      </w:pPr>
      <w:r w:rsidRPr="00EF205C">
        <w:rPr>
          <w:rFonts w:eastAsia="Times-Roman"/>
          <w:i/>
          <w:iCs/>
          <w:szCs w:val="22"/>
        </w:rPr>
        <w:t>Барсукова М.И., Шешнева И.В., Рамазанова А.Я.</w:t>
      </w:r>
      <w:r w:rsidRPr="00EF205C">
        <w:rPr>
          <w:rFonts w:eastAsia="Times-Roman"/>
          <w:szCs w:val="22"/>
        </w:rPr>
        <w:t xml:space="preserve"> Рискогенность общения врача и пациента: коммуникативный аспект // Мир науки, культуры, образования. 2019. № 3 (76). С. 486–487. </w:t>
      </w:r>
    </w:p>
    <w:p w14:paraId="140BB93C"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rPr>
      </w:pPr>
      <w:r w:rsidRPr="00EF205C">
        <w:rPr>
          <w:rFonts w:eastAsia="Times-Roman"/>
          <w:i/>
          <w:iCs/>
          <w:szCs w:val="22"/>
        </w:rPr>
        <w:t>Гончаренко Н.В.</w:t>
      </w:r>
      <w:r w:rsidRPr="00EF205C">
        <w:rPr>
          <w:rFonts w:eastAsia="Times-Roman"/>
          <w:szCs w:val="22"/>
        </w:rPr>
        <w:t xml:space="preserve"> Суггестивность медицинского дискурса // Изв. ВГПУ. 2008. № 2 (26). С. 12–16. </w:t>
      </w:r>
    </w:p>
    <w:p w14:paraId="20CDEDB1"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rPr>
      </w:pPr>
      <w:r w:rsidRPr="00EF205C">
        <w:rPr>
          <w:rFonts w:eastAsia="Times-Roman"/>
          <w:i/>
          <w:iCs/>
          <w:szCs w:val="22"/>
        </w:rPr>
        <w:lastRenderedPageBreak/>
        <w:t>Жура В.В.</w:t>
      </w:r>
      <w:r w:rsidRPr="00EF205C">
        <w:rPr>
          <w:rFonts w:eastAsia="Times-Roman"/>
          <w:szCs w:val="22"/>
        </w:rPr>
        <w:t xml:space="preserve"> Речевые стратегии врача в устном медицинском дискурсе // Альманах современной науки и образования. </w:t>
      </w:r>
      <w:r w:rsidRPr="00EF205C">
        <w:rPr>
          <w:szCs w:val="22"/>
        </w:rPr>
        <w:t>Тамбов: Грамота, 2007. № 3 (3): в 3-х ч. Ч. II. C. 59-61.</w:t>
      </w:r>
      <w:r w:rsidRPr="00EF205C">
        <w:rPr>
          <w:rFonts w:eastAsia="Times-Roman"/>
          <w:szCs w:val="22"/>
        </w:rPr>
        <w:t xml:space="preserve"> С. 59–61. </w:t>
      </w:r>
    </w:p>
    <w:p w14:paraId="1724704D"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rPr>
      </w:pPr>
      <w:r w:rsidRPr="00EF205C">
        <w:rPr>
          <w:rFonts w:eastAsia="Times-Roman"/>
          <w:i/>
          <w:iCs/>
          <w:szCs w:val="22"/>
        </w:rPr>
        <w:t>Зубкова О.С.</w:t>
      </w:r>
      <w:r w:rsidRPr="00EF205C">
        <w:rPr>
          <w:rFonts w:eastAsia="Times-Roman"/>
          <w:szCs w:val="22"/>
        </w:rPr>
        <w:t xml:space="preserve"> Репрезентация смысловой предикации в медицинском дискурсе // Теория языка и межкультурная коммуникация. 2020. № 4 (39). С. 83–90.</w:t>
      </w:r>
    </w:p>
    <w:p w14:paraId="6BF4FB02" w14:textId="77777777" w:rsidR="009C12B2" w:rsidRPr="00EF205C" w:rsidRDefault="009C12B2" w:rsidP="00286E94">
      <w:pPr>
        <w:numPr>
          <w:ilvl w:val="0"/>
          <w:numId w:val="2"/>
        </w:numPr>
        <w:tabs>
          <w:tab w:val="left" w:pos="426"/>
        </w:tabs>
        <w:autoSpaceDE w:val="0"/>
        <w:autoSpaceDN w:val="0"/>
        <w:adjustRightInd w:val="0"/>
        <w:spacing w:after="60" w:line="264" w:lineRule="auto"/>
        <w:ind w:left="357" w:hanging="357"/>
        <w:contextualSpacing/>
        <w:rPr>
          <w:rFonts w:eastAsia="Times-Roman"/>
          <w:szCs w:val="22"/>
          <w:u w:color="00008F"/>
        </w:rPr>
      </w:pPr>
      <w:r w:rsidRPr="00EF205C">
        <w:rPr>
          <w:rFonts w:eastAsia="Times-Roman"/>
          <w:i/>
          <w:iCs/>
          <w:szCs w:val="22"/>
          <w:u w:color="00008F"/>
        </w:rPr>
        <w:t>Мишланова С.Л., Уткина Т.И.</w:t>
      </w:r>
      <w:r w:rsidRPr="00EF205C">
        <w:rPr>
          <w:rFonts w:eastAsia="Times-Roman"/>
          <w:szCs w:val="22"/>
          <w:u w:color="00008F"/>
        </w:rPr>
        <w:t xml:space="preserve"> Метафора в научно-популярном медицинском дискурсе (семиотический, когнитивно-коммуникативный, прагматический аспекты). Пермь: Пермский гос. ун-т, 2008. 427 с. </w:t>
      </w:r>
    </w:p>
    <w:p w14:paraId="6ECB58BB" w14:textId="77777777" w:rsidR="00A2731E" w:rsidRPr="00EF205C" w:rsidRDefault="00A2731E" w:rsidP="008E37CA">
      <w:pPr>
        <w:spacing w:before="240" w:after="120" w:line="264" w:lineRule="auto"/>
        <w:jc w:val="center"/>
        <w:rPr>
          <w:rFonts w:ascii="Myriad Pro" w:hAnsi="Myriad Pro"/>
          <w:b/>
          <w:sz w:val="24"/>
          <w:szCs w:val="24"/>
          <w:lang w:val="en-US"/>
        </w:rPr>
      </w:pPr>
      <w:bookmarkStart w:id="3" w:name="_Hlk129709676"/>
      <w:bookmarkEnd w:id="2"/>
    </w:p>
    <w:p w14:paraId="12F54899" w14:textId="45FF50CB" w:rsidR="00612C32" w:rsidRPr="00EF205C" w:rsidRDefault="00612C32" w:rsidP="008E37CA">
      <w:pPr>
        <w:spacing w:before="240" w:after="120" w:line="264" w:lineRule="auto"/>
        <w:jc w:val="center"/>
        <w:rPr>
          <w:rFonts w:ascii="Myriad Pro" w:hAnsi="Myriad Pro"/>
          <w:b/>
          <w:sz w:val="24"/>
          <w:szCs w:val="24"/>
          <w:lang w:val="en-US"/>
        </w:rPr>
      </w:pPr>
      <w:r w:rsidRPr="00EF205C">
        <w:rPr>
          <w:rFonts w:ascii="Myriad Pro" w:hAnsi="Myriad Pro"/>
          <w:b/>
          <w:sz w:val="24"/>
          <w:szCs w:val="24"/>
          <w:lang w:val="en-US"/>
        </w:rPr>
        <w:t>References</w:t>
      </w:r>
    </w:p>
    <w:p w14:paraId="66EEDE7C" w14:textId="40223187" w:rsidR="00612C32" w:rsidRPr="00EF205C" w:rsidRDefault="00612C32" w:rsidP="00612C32">
      <w:pPr>
        <w:numPr>
          <w:ilvl w:val="0"/>
          <w:numId w:val="3"/>
        </w:numPr>
        <w:spacing w:after="60" w:line="264" w:lineRule="auto"/>
        <w:ind w:left="357" w:hanging="357"/>
        <w:rPr>
          <w:szCs w:val="22"/>
          <w:lang w:val="en-US"/>
        </w:rPr>
      </w:pPr>
      <w:proofErr w:type="spellStart"/>
      <w:r w:rsidRPr="00EF205C">
        <w:rPr>
          <w:szCs w:val="22"/>
          <w:lang w:val="en-US"/>
        </w:rPr>
        <w:t>Chachkov</w:t>
      </w:r>
      <w:proofErr w:type="spellEnd"/>
      <w:r w:rsidRPr="00EF205C">
        <w:rPr>
          <w:szCs w:val="22"/>
          <w:lang w:val="en-US"/>
        </w:rPr>
        <w:t xml:space="preserve"> D.V., Mikhailov O.V. </w:t>
      </w:r>
      <w:r w:rsidR="00F64F62" w:rsidRPr="00EF205C">
        <w:rPr>
          <w:szCs w:val="22"/>
          <w:lang w:val="en-US"/>
        </w:rPr>
        <w:t>A n</w:t>
      </w:r>
      <w:r w:rsidRPr="00EF205C">
        <w:rPr>
          <w:szCs w:val="22"/>
          <w:lang w:val="en-US"/>
        </w:rPr>
        <w:t xml:space="preserve">ew chemical compound with </w:t>
      </w:r>
      <w:r w:rsidR="00F64F62" w:rsidRPr="00EF205C">
        <w:rPr>
          <w:szCs w:val="22"/>
          <w:lang w:val="en-US"/>
        </w:rPr>
        <w:t xml:space="preserve">an </w:t>
      </w:r>
      <w:r w:rsidRPr="00EF205C">
        <w:rPr>
          <w:szCs w:val="22"/>
          <w:lang w:val="en-US"/>
        </w:rPr>
        <w:t>unusual ratio of number of carbon and nitrogen atoms – C(N</w:t>
      </w:r>
      <w:r w:rsidRPr="00EF205C">
        <w:rPr>
          <w:szCs w:val="22"/>
          <w:vertAlign w:val="subscript"/>
          <w:lang w:val="en-US"/>
        </w:rPr>
        <w:t>12</w:t>
      </w:r>
      <w:r w:rsidRPr="00EF205C">
        <w:rPr>
          <w:szCs w:val="22"/>
          <w:lang w:val="en-US"/>
        </w:rPr>
        <w:t>): Quantum-</w:t>
      </w:r>
      <w:r w:rsidRPr="00EF205C">
        <w:rPr>
          <w:szCs w:val="22"/>
        </w:rPr>
        <w:t>с</w:t>
      </w:r>
      <w:proofErr w:type="spellStart"/>
      <w:r w:rsidRPr="00EF205C">
        <w:rPr>
          <w:szCs w:val="22"/>
          <w:lang w:val="en-US"/>
        </w:rPr>
        <w:t>hemical</w:t>
      </w:r>
      <w:proofErr w:type="spellEnd"/>
      <w:r w:rsidRPr="00EF205C">
        <w:rPr>
          <w:szCs w:val="22"/>
          <w:lang w:val="en-US"/>
        </w:rPr>
        <w:t xml:space="preserve"> modelling. </w:t>
      </w:r>
      <w:r w:rsidRPr="00EF205C">
        <w:rPr>
          <w:i/>
          <w:iCs/>
          <w:szCs w:val="22"/>
          <w:lang w:val="en-US"/>
        </w:rPr>
        <w:t>RSC Adv.</w:t>
      </w:r>
      <w:r w:rsidRPr="00EF205C">
        <w:rPr>
          <w:szCs w:val="22"/>
          <w:lang w:val="en-US"/>
        </w:rPr>
        <w:t>, 2021, vol. 11, no. 57, pp. 35974–35981. http://doi.org/10.1039/d1ra07549g.</w:t>
      </w:r>
    </w:p>
    <w:p w14:paraId="668B20B7" w14:textId="075E52D6" w:rsidR="00032E23" w:rsidRPr="00EF205C" w:rsidRDefault="009C12B2" w:rsidP="003A6956">
      <w:pPr>
        <w:numPr>
          <w:ilvl w:val="0"/>
          <w:numId w:val="3"/>
        </w:numPr>
        <w:spacing w:after="60" w:line="264" w:lineRule="auto"/>
        <w:ind w:left="357" w:hanging="357"/>
        <w:rPr>
          <w:szCs w:val="22"/>
          <w:lang w:val="en-US"/>
        </w:rPr>
      </w:pPr>
      <w:proofErr w:type="spellStart"/>
      <w:r w:rsidRPr="00EF205C">
        <w:rPr>
          <w:szCs w:val="22"/>
          <w:lang w:val="en-US"/>
        </w:rPr>
        <w:t>Kositskaya</w:t>
      </w:r>
      <w:proofErr w:type="spellEnd"/>
      <w:r w:rsidRPr="00EF205C">
        <w:rPr>
          <w:szCs w:val="22"/>
          <w:lang w:val="en-US"/>
        </w:rPr>
        <w:t xml:space="preserve"> F.L., </w:t>
      </w:r>
      <w:proofErr w:type="spellStart"/>
      <w:r w:rsidRPr="00EF205C">
        <w:rPr>
          <w:szCs w:val="22"/>
          <w:lang w:val="en-US"/>
        </w:rPr>
        <w:t>Matyukhina</w:t>
      </w:r>
      <w:proofErr w:type="spellEnd"/>
      <w:r w:rsidRPr="00EF205C">
        <w:rPr>
          <w:szCs w:val="22"/>
          <w:lang w:val="en-US"/>
        </w:rPr>
        <w:t xml:space="preserve"> M.V. The genre range of medical discourse. </w:t>
      </w:r>
      <w:proofErr w:type="spellStart"/>
      <w:r w:rsidRPr="00EF205C">
        <w:rPr>
          <w:i/>
          <w:iCs/>
          <w:szCs w:val="22"/>
          <w:lang w:val="en-US"/>
        </w:rPr>
        <w:t>Vestnik</w:t>
      </w:r>
      <w:proofErr w:type="spellEnd"/>
      <w:r w:rsidRPr="00EF205C">
        <w:rPr>
          <w:i/>
          <w:iCs/>
          <w:szCs w:val="22"/>
          <w:lang w:val="en-US"/>
        </w:rPr>
        <w:t xml:space="preserve"> </w:t>
      </w:r>
      <w:proofErr w:type="spellStart"/>
      <w:r w:rsidRPr="00EF205C">
        <w:rPr>
          <w:i/>
          <w:iCs/>
          <w:szCs w:val="22"/>
          <w:lang w:val="en-US"/>
        </w:rPr>
        <w:t>Tomskogo</w:t>
      </w:r>
      <w:proofErr w:type="spellEnd"/>
      <w:r w:rsidRPr="00EF205C">
        <w:rPr>
          <w:i/>
          <w:iCs/>
          <w:szCs w:val="22"/>
          <w:lang w:val="en-US"/>
        </w:rPr>
        <w:t xml:space="preserve"> </w:t>
      </w:r>
      <w:proofErr w:type="spellStart"/>
      <w:r w:rsidRPr="00EF205C">
        <w:rPr>
          <w:i/>
          <w:iCs/>
          <w:szCs w:val="22"/>
          <w:lang w:val="en-US"/>
        </w:rPr>
        <w:t>Gosudarstvennogo</w:t>
      </w:r>
      <w:proofErr w:type="spellEnd"/>
      <w:r w:rsidRPr="00EF205C">
        <w:rPr>
          <w:i/>
          <w:iCs/>
          <w:szCs w:val="22"/>
          <w:lang w:val="en-US"/>
        </w:rPr>
        <w:t xml:space="preserve"> </w:t>
      </w:r>
      <w:proofErr w:type="spellStart"/>
      <w:r w:rsidRPr="00EF205C">
        <w:rPr>
          <w:i/>
          <w:iCs/>
          <w:szCs w:val="22"/>
          <w:lang w:val="en-US"/>
        </w:rPr>
        <w:t>Pedagogicheskogo</w:t>
      </w:r>
      <w:proofErr w:type="spellEnd"/>
      <w:r w:rsidRPr="00EF205C">
        <w:rPr>
          <w:i/>
          <w:iCs/>
          <w:szCs w:val="22"/>
          <w:lang w:val="en-US"/>
        </w:rPr>
        <w:t xml:space="preserve"> </w:t>
      </w:r>
      <w:proofErr w:type="spellStart"/>
      <w:r w:rsidRPr="00EF205C">
        <w:rPr>
          <w:i/>
          <w:iCs/>
          <w:szCs w:val="22"/>
          <w:lang w:val="en-US"/>
        </w:rPr>
        <w:t>Universiteta</w:t>
      </w:r>
      <w:proofErr w:type="spellEnd"/>
      <w:r w:rsidRPr="00EF205C">
        <w:rPr>
          <w:szCs w:val="22"/>
          <w:lang w:val="en-US"/>
        </w:rPr>
        <w:t>, 2018, no. 7 (196), pp. 43–47. https://doi.org/10.23951/1609-624X-2018-7-43-47. (In Russian)</w:t>
      </w:r>
    </w:p>
    <w:p w14:paraId="102B04BC" w14:textId="2A49C1F2" w:rsidR="00032E23" w:rsidRPr="00EF205C" w:rsidRDefault="009C12B2" w:rsidP="003A6956">
      <w:pPr>
        <w:numPr>
          <w:ilvl w:val="0"/>
          <w:numId w:val="3"/>
        </w:numPr>
        <w:spacing w:after="60" w:line="264" w:lineRule="auto"/>
        <w:ind w:left="357" w:hanging="357"/>
        <w:rPr>
          <w:szCs w:val="22"/>
          <w:lang w:val="en-US"/>
        </w:rPr>
      </w:pPr>
      <w:proofErr w:type="spellStart"/>
      <w:r w:rsidRPr="00EF205C">
        <w:rPr>
          <w:szCs w:val="22"/>
          <w:lang w:val="en-US"/>
        </w:rPr>
        <w:t>Pervukhina</w:t>
      </w:r>
      <w:proofErr w:type="spellEnd"/>
      <w:r w:rsidRPr="00EF205C">
        <w:rPr>
          <w:szCs w:val="22"/>
          <w:lang w:val="en-US"/>
        </w:rPr>
        <w:t xml:space="preserve"> S.V. </w:t>
      </w:r>
      <w:proofErr w:type="spellStart"/>
      <w:r w:rsidRPr="00EF205C">
        <w:rPr>
          <w:szCs w:val="22"/>
          <w:lang w:val="en-US"/>
        </w:rPr>
        <w:t>Linguopragmatic</w:t>
      </w:r>
      <w:proofErr w:type="spellEnd"/>
      <w:r w:rsidRPr="00EF205C">
        <w:rPr>
          <w:szCs w:val="22"/>
          <w:lang w:val="en-US"/>
        </w:rPr>
        <w:t xml:space="preserve"> and functional-stylistic characteristics of the medical advertising </w:t>
      </w:r>
      <w:proofErr w:type="spellStart"/>
      <w:r w:rsidRPr="00EF205C">
        <w:rPr>
          <w:szCs w:val="22"/>
          <w:lang w:val="en-US"/>
        </w:rPr>
        <w:t>subdiscourse</w:t>
      </w:r>
      <w:proofErr w:type="spellEnd"/>
      <w:r w:rsidRPr="00EF205C">
        <w:rPr>
          <w:szCs w:val="22"/>
          <w:lang w:val="en-US"/>
        </w:rPr>
        <w:t xml:space="preserve">. </w:t>
      </w:r>
      <w:proofErr w:type="spellStart"/>
      <w:r w:rsidRPr="00EF205C">
        <w:rPr>
          <w:i/>
          <w:iCs/>
          <w:szCs w:val="22"/>
          <w:lang w:val="en-US"/>
        </w:rPr>
        <w:t>Uchenye</w:t>
      </w:r>
      <w:proofErr w:type="spellEnd"/>
      <w:r w:rsidRPr="00EF205C">
        <w:rPr>
          <w:i/>
          <w:iCs/>
          <w:szCs w:val="22"/>
          <w:lang w:val="en-US"/>
        </w:rPr>
        <w:t xml:space="preserve"> </w:t>
      </w:r>
      <w:proofErr w:type="spellStart"/>
      <w:r w:rsidRPr="00EF205C">
        <w:rPr>
          <w:i/>
          <w:iCs/>
          <w:szCs w:val="22"/>
          <w:lang w:val="en-US"/>
        </w:rPr>
        <w:t>Zapiski</w:t>
      </w:r>
      <w:proofErr w:type="spellEnd"/>
      <w:r w:rsidRPr="00EF205C">
        <w:rPr>
          <w:i/>
          <w:iCs/>
          <w:szCs w:val="22"/>
          <w:lang w:val="en-US"/>
        </w:rPr>
        <w:t xml:space="preserve"> </w:t>
      </w:r>
      <w:proofErr w:type="spellStart"/>
      <w:r w:rsidRPr="00EF205C">
        <w:rPr>
          <w:i/>
          <w:iCs/>
          <w:szCs w:val="22"/>
          <w:lang w:val="en-US"/>
        </w:rPr>
        <w:t>Petrozavodskogo</w:t>
      </w:r>
      <w:proofErr w:type="spellEnd"/>
      <w:r w:rsidRPr="00EF205C">
        <w:rPr>
          <w:i/>
          <w:iCs/>
          <w:szCs w:val="22"/>
          <w:lang w:val="en-US"/>
        </w:rPr>
        <w:t xml:space="preserve"> </w:t>
      </w:r>
      <w:proofErr w:type="spellStart"/>
      <w:r w:rsidRPr="00EF205C">
        <w:rPr>
          <w:i/>
          <w:iCs/>
          <w:szCs w:val="22"/>
          <w:lang w:val="en-US"/>
        </w:rPr>
        <w:t>Gosudarstvennogo</w:t>
      </w:r>
      <w:proofErr w:type="spellEnd"/>
      <w:r w:rsidRPr="00EF205C">
        <w:rPr>
          <w:i/>
          <w:iCs/>
          <w:szCs w:val="22"/>
          <w:lang w:val="en-US"/>
        </w:rPr>
        <w:t xml:space="preserve"> </w:t>
      </w:r>
      <w:proofErr w:type="spellStart"/>
      <w:r w:rsidRPr="00EF205C">
        <w:rPr>
          <w:i/>
          <w:iCs/>
          <w:szCs w:val="22"/>
          <w:lang w:val="en-US"/>
        </w:rPr>
        <w:t>Universiteta</w:t>
      </w:r>
      <w:proofErr w:type="spellEnd"/>
      <w:r w:rsidRPr="00EF205C">
        <w:rPr>
          <w:szCs w:val="22"/>
          <w:lang w:val="en-US"/>
        </w:rPr>
        <w:t>, 2019, no. 1 (178), pp. 51–56. https://doi.org/10.15393/uchz.art.2019.270. (In Russian)</w:t>
      </w:r>
    </w:p>
    <w:p w14:paraId="707E9CEE" w14:textId="6AA236A1" w:rsidR="00032E23" w:rsidRPr="00EF205C" w:rsidRDefault="009C12B2" w:rsidP="003A6956">
      <w:pPr>
        <w:numPr>
          <w:ilvl w:val="0"/>
          <w:numId w:val="3"/>
        </w:numPr>
        <w:spacing w:after="60" w:line="264" w:lineRule="auto"/>
        <w:ind w:left="357" w:hanging="357"/>
        <w:rPr>
          <w:szCs w:val="22"/>
          <w:lang w:val="en-US"/>
        </w:rPr>
      </w:pPr>
      <w:proofErr w:type="spellStart"/>
      <w:r w:rsidRPr="00EF205C">
        <w:rPr>
          <w:szCs w:val="22"/>
          <w:lang w:val="en-US"/>
        </w:rPr>
        <w:t>Saraeva</w:t>
      </w:r>
      <w:proofErr w:type="spellEnd"/>
      <w:r w:rsidRPr="00EF205C">
        <w:rPr>
          <w:szCs w:val="22"/>
          <w:lang w:val="en-US"/>
        </w:rPr>
        <w:t xml:space="preserve"> E.E., </w:t>
      </w:r>
      <w:proofErr w:type="spellStart"/>
      <w:r w:rsidRPr="00EF205C">
        <w:rPr>
          <w:szCs w:val="22"/>
          <w:lang w:val="en-US"/>
        </w:rPr>
        <w:t>Detinko</w:t>
      </w:r>
      <w:proofErr w:type="spellEnd"/>
      <w:r w:rsidRPr="00EF205C">
        <w:rPr>
          <w:szCs w:val="22"/>
          <w:lang w:val="en-US"/>
        </w:rPr>
        <w:t xml:space="preserve"> </w:t>
      </w:r>
      <w:proofErr w:type="spellStart"/>
      <w:r w:rsidRPr="00EF205C">
        <w:rPr>
          <w:szCs w:val="22"/>
          <w:lang w:val="en-US"/>
        </w:rPr>
        <w:t>Yu.I</w:t>
      </w:r>
      <w:proofErr w:type="spellEnd"/>
      <w:r w:rsidRPr="00EF205C">
        <w:rPr>
          <w:szCs w:val="22"/>
          <w:lang w:val="en-US"/>
        </w:rPr>
        <w:t xml:space="preserve">. Multimodal specifics of the COVID-19 prevention poster: Impacts on the audience. </w:t>
      </w:r>
      <w:proofErr w:type="spellStart"/>
      <w:r w:rsidRPr="00EF205C">
        <w:rPr>
          <w:i/>
          <w:iCs/>
          <w:szCs w:val="22"/>
          <w:lang w:val="en-US"/>
        </w:rPr>
        <w:t>Vestnik</w:t>
      </w:r>
      <w:proofErr w:type="spellEnd"/>
      <w:r w:rsidRPr="00EF205C">
        <w:rPr>
          <w:i/>
          <w:iCs/>
          <w:szCs w:val="22"/>
          <w:lang w:val="en-US"/>
        </w:rPr>
        <w:t xml:space="preserve"> </w:t>
      </w:r>
      <w:proofErr w:type="spellStart"/>
      <w:r w:rsidRPr="00EF205C">
        <w:rPr>
          <w:i/>
          <w:iCs/>
          <w:szCs w:val="22"/>
          <w:lang w:val="en-US"/>
        </w:rPr>
        <w:t>Tomskogo</w:t>
      </w:r>
      <w:proofErr w:type="spellEnd"/>
      <w:r w:rsidRPr="00EF205C">
        <w:rPr>
          <w:i/>
          <w:iCs/>
          <w:szCs w:val="22"/>
          <w:lang w:val="en-US"/>
        </w:rPr>
        <w:t xml:space="preserve"> </w:t>
      </w:r>
      <w:proofErr w:type="spellStart"/>
      <w:r w:rsidRPr="00EF205C">
        <w:rPr>
          <w:i/>
          <w:iCs/>
          <w:szCs w:val="22"/>
          <w:lang w:val="en-US"/>
        </w:rPr>
        <w:t>Gosudarstvennogo</w:t>
      </w:r>
      <w:proofErr w:type="spellEnd"/>
      <w:r w:rsidRPr="00EF205C">
        <w:rPr>
          <w:i/>
          <w:iCs/>
          <w:szCs w:val="22"/>
          <w:lang w:val="en-US"/>
        </w:rPr>
        <w:t xml:space="preserve"> </w:t>
      </w:r>
      <w:proofErr w:type="spellStart"/>
      <w:r w:rsidRPr="00EF205C">
        <w:rPr>
          <w:i/>
          <w:iCs/>
          <w:szCs w:val="22"/>
          <w:lang w:val="en-US"/>
        </w:rPr>
        <w:t>Pedagogicheskogo</w:t>
      </w:r>
      <w:proofErr w:type="spellEnd"/>
      <w:r w:rsidRPr="00EF205C">
        <w:rPr>
          <w:i/>
          <w:iCs/>
          <w:szCs w:val="22"/>
          <w:lang w:val="en-US"/>
        </w:rPr>
        <w:t xml:space="preserve"> </w:t>
      </w:r>
      <w:proofErr w:type="spellStart"/>
      <w:r w:rsidRPr="00EF205C">
        <w:rPr>
          <w:i/>
          <w:iCs/>
          <w:szCs w:val="22"/>
          <w:lang w:val="en-US"/>
        </w:rPr>
        <w:t>Universiteta</w:t>
      </w:r>
      <w:proofErr w:type="spellEnd"/>
      <w:r w:rsidRPr="00EF205C">
        <w:rPr>
          <w:szCs w:val="22"/>
          <w:lang w:val="en-US"/>
        </w:rPr>
        <w:t>, 2023, no. 1 (225), pp. 49–57. https://doi.org/10.23951/1609-624X-2023-1-49-57. (In Russian)</w:t>
      </w:r>
    </w:p>
    <w:p w14:paraId="1E7617D8" w14:textId="34B2E58C" w:rsidR="00032E23" w:rsidRPr="00EF205C" w:rsidRDefault="009C12B2" w:rsidP="003A6956">
      <w:pPr>
        <w:numPr>
          <w:ilvl w:val="0"/>
          <w:numId w:val="3"/>
        </w:numPr>
        <w:spacing w:after="60" w:line="264" w:lineRule="auto"/>
        <w:ind w:left="357" w:hanging="357"/>
        <w:rPr>
          <w:szCs w:val="22"/>
          <w:lang w:val="en-US"/>
        </w:rPr>
      </w:pPr>
      <w:proofErr w:type="spellStart"/>
      <w:r w:rsidRPr="00EF205C">
        <w:rPr>
          <w:szCs w:val="22"/>
          <w:lang w:val="en-US"/>
        </w:rPr>
        <w:t>Akaeva</w:t>
      </w:r>
      <w:proofErr w:type="spellEnd"/>
      <w:r w:rsidRPr="00EF205C">
        <w:rPr>
          <w:szCs w:val="22"/>
          <w:lang w:val="en-US"/>
        </w:rPr>
        <w:t xml:space="preserve"> E.V. Communication strategies of professional medical discourse. </w:t>
      </w:r>
      <w:r w:rsidRPr="00EF205C">
        <w:rPr>
          <w:i/>
          <w:iCs/>
          <w:szCs w:val="22"/>
          <w:lang w:val="en-US"/>
        </w:rPr>
        <w:t xml:space="preserve">Cand. </w:t>
      </w:r>
      <w:r w:rsidR="00FD1B9A" w:rsidRPr="00EF205C">
        <w:rPr>
          <w:i/>
          <w:iCs/>
          <w:szCs w:val="22"/>
          <w:lang w:val="en-US"/>
        </w:rPr>
        <w:t>Sci. (</w:t>
      </w:r>
      <w:r w:rsidRPr="00EF205C">
        <w:rPr>
          <w:i/>
          <w:iCs/>
          <w:szCs w:val="22"/>
          <w:lang w:val="en-US"/>
        </w:rPr>
        <w:t>Philol</w:t>
      </w:r>
      <w:r w:rsidR="00FD1B9A" w:rsidRPr="00EF205C">
        <w:rPr>
          <w:i/>
          <w:iCs/>
          <w:szCs w:val="22"/>
          <w:lang w:val="en-US"/>
        </w:rPr>
        <w:t>ogy)</w:t>
      </w:r>
      <w:r w:rsidRPr="00EF205C">
        <w:rPr>
          <w:i/>
          <w:iCs/>
          <w:szCs w:val="22"/>
          <w:lang w:val="en-US"/>
        </w:rPr>
        <w:t xml:space="preserve"> Diss</w:t>
      </w:r>
      <w:r w:rsidRPr="00EF205C">
        <w:rPr>
          <w:szCs w:val="22"/>
          <w:lang w:val="en-US"/>
        </w:rPr>
        <w:t xml:space="preserve">. Omsk, 2007. </w:t>
      </w:r>
      <w:r w:rsidRPr="00EF205C">
        <w:rPr>
          <w:szCs w:val="22"/>
        </w:rPr>
        <w:t>149 p. (In Russian)</w:t>
      </w:r>
    </w:p>
    <w:p w14:paraId="62435081" w14:textId="4E1D040D" w:rsidR="00032E23" w:rsidRPr="00EF205C" w:rsidRDefault="009C12B2" w:rsidP="003A6956">
      <w:pPr>
        <w:numPr>
          <w:ilvl w:val="0"/>
          <w:numId w:val="3"/>
        </w:numPr>
        <w:spacing w:after="60" w:line="264" w:lineRule="auto"/>
        <w:ind w:left="357" w:hanging="357"/>
        <w:rPr>
          <w:szCs w:val="22"/>
          <w:lang w:val="en-US"/>
        </w:rPr>
      </w:pPr>
      <w:proofErr w:type="spellStart"/>
      <w:r w:rsidRPr="00EF205C">
        <w:rPr>
          <w:szCs w:val="22"/>
          <w:lang w:val="en-US"/>
        </w:rPr>
        <w:t>Barsukova</w:t>
      </w:r>
      <w:proofErr w:type="spellEnd"/>
      <w:r w:rsidRPr="00EF205C">
        <w:rPr>
          <w:szCs w:val="22"/>
          <w:lang w:val="en-US"/>
        </w:rPr>
        <w:t xml:space="preserve"> M.I., </w:t>
      </w:r>
      <w:proofErr w:type="spellStart"/>
      <w:r w:rsidRPr="00EF205C">
        <w:rPr>
          <w:szCs w:val="22"/>
          <w:lang w:val="en-US"/>
        </w:rPr>
        <w:t>Sheshneva</w:t>
      </w:r>
      <w:proofErr w:type="spellEnd"/>
      <w:r w:rsidRPr="00EF205C">
        <w:rPr>
          <w:szCs w:val="22"/>
          <w:lang w:val="en-US"/>
        </w:rPr>
        <w:t xml:space="preserve"> I.V., </w:t>
      </w:r>
      <w:proofErr w:type="spellStart"/>
      <w:r w:rsidRPr="00EF205C">
        <w:rPr>
          <w:szCs w:val="22"/>
          <w:lang w:val="en-US"/>
        </w:rPr>
        <w:t>Ramazanova</w:t>
      </w:r>
      <w:proofErr w:type="spellEnd"/>
      <w:r w:rsidRPr="00EF205C">
        <w:rPr>
          <w:szCs w:val="22"/>
          <w:lang w:val="en-US"/>
        </w:rPr>
        <w:t xml:space="preserve"> </w:t>
      </w:r>
      <w:proofErr w:type="spellStart"/>
      <w:r w:rsidRPr="00EF205C">
        <w:rPr>
          <w:szCs w:val="22"/>
          <w:lang w:val="en-US"/>
        </w:rPr>
        <w:t>A.Ya</w:t>
      </w:r>
      <w:proofErr w:type="spellEnd"/>
      <w:r w:rsidRPr="00EF205C">
        <w:rPr>
          <w:szCs w:val="22"/>
          <w:lang w:val="en-US"/>
        </w:rPr>
        <w:t xml:space="preserve">. The risks in doctor–patient interaction: A focus on communicative aspect. </w:t>
      </w:r>
      <w:r w:rsidRPr="00EF205C">
        <w:rPr>
          <w:i/>
          <w:iCs/>
          <w:szCs w:val="22"/>
          <w:lang w:val="en-US"/>
        </w:rPr>
        <w:t xml:space="preserve">Mir </w:t>
      </w:r>
      <w:proofErr w:type="spellStart"/>
      <w:r w:rsidRPr="00EF205C">
        <w:rPr>
          <w:i/>
          <w:iCs/>
          <w:szCs w:val="22"/>
          <w:lang w:val="en-US"/>
        </w:rPr>
        <w:t>Nauki</w:t>
      </w:r>
      <w:proofErr w:type="spellEnd"/>
      <w:r w:rsidRPr="00EF205C">
        <w:rPr>
          <w:i/>
          <w:iCs/>
          <w:szCs w:val="22"/>
          <w:lang w:val="en-US"/>
        </w:rPr>
        <w:t xml:space="preserve">, </w:t>
      </w:r>
      <w:proofErr w:type="spellStart"/>
      <w:r w:rsidRPr="00EF205C">
        <w:rPr>
          <w:i/>
          <w:iCs/>
          <w:szCs w:val="22"/>
          <w:lang w:val="en-US"/>
        </w:rPr>
        <w:t>Kul’tury</w:t>
      </w:r>
      <w:proofErr w:type="spellEnd"/>
      <w:r w:rsidRPr="00EF205C">
        <w:rPr>
          <w:i/>
          <w:iCs/>
          <w:szCs w:val="22"/>
          <w:lang w:val="en-US"/>
        </w:rPr>
        <w:t xml:space="preserve">, </w:t>
      </w:r>
      <w:proofErr w:type="spellStart"/>
      <w:r w:rsidRPr="00EF205C">
        <w:rPr>
          <w:i/>
          <w:iCs/>
          <w:szCs w:val="22"/>
          <w:lang w:val="en-US"/>
        </w:rPr>
        <w:t>Obrazovaniya</w:t>
      </w:r>
      <w:proofErr w:type="spellEnd"/>
      <w:r w:rsidRPr="00EF205C">
        <w:rPr>
          <w:szCs w:val="22"/>
          <w:lang w:val="en-US"/>
        </w:rPr>
        <w:t>, 2019, no. 3 (76), pp. 486–487. (In Russian)</w:t>
      </w:r>
    </w:p>
    <w:p w14:paraId="498743AB" w14:textId="4A31388B" w:rsidR="00032E23" w:rsidRPr="00EF205C" w:rsidRDefault="009C12B2" w:rsidP="003A6956">
      <w:pPr>
        <w:numPr>
          <w:ilvl w:val="0"/>
          <w:numId w:val="3"/>
        </w:numPr>
        <w:spacing w:after="60" w:line="264" w:lineRule="auto"/>
        <w:ind w:left="357" w:hanging="357"/>
        <w:rPr>
          <w:szCs w:val="22"/>
          <w:lang w:val="en-US"/>
        </w:rPr>
      </w:pPr>
      <w:r w:rsidRPr="00EF205C">
        <w:rPr>
          <w:szCs w:val="22"/>
          <w:lang w:val="en-US"/>
        </w:rPr>
        <w:t xml:space="preserve">Goncharenko N.V. Suggestiveness of medical discourse. </w:t>
      </w:r>
      <w:proofErr w:type="spellStart"/>
      <w:r w:rsidRPr="00EF205C">
        <w:rPr>
          <w:i/>
          <w:iCs/>
          <w:szCs w:val="22"/>
          <w:lang w:val="en-US"/>
        </w:rPr>
        <w:t>Izvestiya</w:t>
      </w:r>
      <w:proofErr w:type="spellEnd"/>
      <w:r w:rsidRPr="00EF205C">
        <w:rPr>
          <w:i/>
          <w:iCs/>
          <w:szCs w:val="22"/>
          <w:lang w:val="en-US"/>
        </w:rPr>
        <w:t xml:space="preserve"> VGPU</w:t>
      </w:r>
      <w:r w:rsidRPr="00EF205C">
        <w:rPr>
          <w:szCs w:val="22"/>
          <w:lang w:val="en-US"/>
        </w:rPr>
        <w:t>, 2008, no. 2 (26), pp. 12–16. (In Russian)</w:t>
      </w:r>
    </w:p>
    <w:p w14:paraId="446D0C49" w14:textId="5D5313D2" w:rsidR="00032E23" w:rsidRPr="00EF205C" w:rsidRDefault="009C12B2" w:rsidP="003A6956">
      <w:pPr>
        <w:numPr>
          <w:ilvl w:val="0"/>
          <w:numId w:val="3"/>
        </w:numPr>
        <w:spacing w:after="60" w:line="264" w:lineRule="auto"/>
        <w:ind w:left="357" w:hanging="357"/>
        <w:rPr>
          <w:szCs w:val="22"/>
          <w:lang w:val="en-US"/>
        </w:rPr>
      </w:pPr>
      <w:proofErr w:type="spellStart"/>
      <w:r w:rsidRPr="00EF205C">
        <w:rPr>
          <w:szCs w:val="22"/>
          <w:lang w:val="en-US"/>
        </w:rPr>
        <w:t>Zhura</w:t>
      </w:r>
      <w:proofErr w:type="spellEnd"/>
      <w:r w:rsidRPr="00EF205C">
        <w:rPr>
          <w:szCs w:val="22"/>
          <w:lang w:val="en-US"/>
        </w:rPr>
        <w:t xml:space="preserve"> V.V. Speaking strategies of a doctor in oral medical discourse. </w:t>
      </w:r>
      <w:proofErr w:type="spellStart"/>
      <w:r w:rsidRPr="00EF205C">
        <w:rPr>
          <w:i/>
          <w:iCs/>
          <w:szCs w:val="22"/>
          <w:lang w:val="en-US"/>
        </w:rPr>
        <w:t>Al’manakh</w:t>
      </w:r>
      <w:proofErr w:type="spellEnd"/>
      <w:r w:rsidRPr="00EF205C">
        <w:rPr>
          <w:i/>
          <w:iCs/>
          <w:szCs w:val="22"/>
          <w:lang w:val="en-US"/>
        </w:rPr>
        <w:t xml:space="preserve"> </w:t>
      </w:r>
      <w:proofErr w:type="spellStart"/>
      <w:r w:rsidRPr="00EF205C">
        <w:rPr>
          <w:i/>
          <w:iCs/>
          <w:szCs w:val="22"/>
          <w:lang w:val="en-US"/>
        </w:rPr>
        <w:t>Sovremennoi</w:t>
      </w:r>
      <w:proofErr w:type="spellEnd"/>
      <w:r w:rsidRPr="00EF205C">
        <w:rPr>
          <w:i/>
          <w:iCs/>
          <w:szCs w:val="22"/>
          <w:lang w:val="en-US"/>
        </w:rPr>
        <w:t xml:space="preserve"> </w:t>
      </w:r>
      <w:proofErr w:type="spellStart"/>
      <w:r w:rsidRPr="00EF205C">
        <w:rPr>
          <w:i/>
          <w:iCs/>
          <w:szCs w:val="22"/>
          <w:lang w:val="en-US"/>
        </w:rPr>
        <w:t>Nauki</w:t>
      </w:r>
      <w:proofErr w:type="spellEnd"/>
      <w:r w:rsidRPr="00EF205C">
        <w:rPr>
          <w:i/>
          <w:iCs/>
          <w:szCs w:val="22"/>
          <w:lang w:val="en-US"/>
        </w:rPr>
        <w:t xml:space="preserve"> </w:t>
      </w:r>
      <w:proofErr w:type="spellStart"/>
      <w:r w:rsidRPr="00EF205C">
        <w:rPr>
          <w:i/>
          <w:iCs/>
          <w:szCs w:val="22"/>
          <w:lang w:val="en-US"/>
        </w:rPr>
        <w:t>i</w:t>
      </w:r>
      <w:proofErr w:type="spellEnd"/>
      <w:r w:rsidRPr="00EF205C">
        <w:rPr>
          <w:i/>
          <w:iCs/>
          <w:szCs w:val="22"/>
          <w:lang w:val="en-US"/>
        </w:rPr>
        <w:t xml:space="preserve"> </w:t>
      </w:r>
      <w:proofErr w:type="spellStart"/>
      <w:r w:rsidRPr="00EF205C">
        <w:rPr>
          <w:i/>
          <w:iCs/>
          <w:szCs w:val="22"/>
          <w:lang w:val="en-US"/>
        </w:rPr>
        <w:t>Obrazovaniya</w:t>
      </w:r>
      <w:proofErr w:type="spellEnd"/>
      <w:r w:rsidRPr="00EF205C">
        <w:rPr>
          <w:szCs w:val="22"/>
          <w:lang w:val="en-US"/>
        </w:rPr>
        <w:t xml:space="preserve">. Tambov, </w:t>
      </w:r>
      <w:proofErr w:type="spellStart"/>
      <w:r w:rsidRPr="00EF205C">
        <w:rPr>
          <w:szCs w:val="22"/>
          <w:lang w:val="en-US"/>
        </w:rPr>
        <w:t>Gramota</w:t>
      </w:r>
      <w:proofErr w:type="spellEnd"/>
      <w:r w:rsidRPr="00EF205C">
        <w:rPr>
          <w:szCs w:val="22"/>
          <w:lang w:val="en-US"/>
        </w:rPr>
        <w:t>, 2007, no. 3 (3), pt. II, pp. 59–61. (In Russian)</w:t>
      </w:r>
    </w:p>
    <w:p w14:paraId="2C93EDCF" w14:textId="572C4BA2" w:rsidR="00032E23" w:rsidRPr="00EF205C" w:rsidRDefault="009C12B2" w:rsidP="003A6956">
      <w:pPr>
        <w:numPr>
          <w:ilvl w:val="0"/>
          <w:numId w:val="3"/>
        </w:numPr>
        <w:spacing w:after="60" w:line="264" w:lineRule="auto"/>
        <w:ind w:left="357" w:hanging="357"/>
        <w:rPr>
          <w:szCs w:val="22"/>
          <w:lang w:val="en-US"/>
        </w:rPr>
      </w:pPr>
      <w:r w:rsidRPr="00EF205C">
        <w:rPr>
          <w:szCs w:val="22"/>
          <w:lang w:val="en-US"/>
        </w:rPr>
        <w:t xml:space="preserve">Zubkova O.S. Representation of semantic predication in medical discourse. </w:t>
      </w:r>
      <w:proofErr w:type="spellStart"/>
      <w:r w:rsidRPr="00EF205C">
        <w:rPr>
          <w:i/>
          <w:iCs/>
          <w:szCs w:val="22"/>
          <w:lang w:val="en-US"/>
        </w:rPr>
        <w:t>Teoriya</w:t>
      </w:r>
      <w:proofErr w:type="spellEnd"/>
      <w:r w:rsidRPr="00EF205C">
        <w:rPr>
          <w:i/>
          <w:iCs/>
          <w:szCs w:val="22"/>
          <w:lang w:val="en-US"/>
        </w:rPr>
        <w:t xml:space="preserve"> </w:t>
      </w:r>
      <w:proofErr w:type="spellStart"/>
      <w:r w:rsidRPr="00EF205C">
        <w:rPr>
          <w:i/>
          <w:iCs/>
          <w:szCs w:val="22"/>
          <w:lang w:val="en-US"/>
        </w:rPr>
        <w:t>Yazyka</w:t>
      </w:r>
      <w:proofErr w:type="spellEnd"/>
      <w:r w:rsidRPr="00EF205C">
        <w:rPr>
          <w:i/>
          <w:iCs/>
          <w:szCs w:val="22"/>
          <w:lang w:val="en-US"/>
        </w:rPr>
        <w:t xml:space="preserve"> </w:t>
      </w:r>
      <w:proofErr w:type="spellStart"/>
      <w:r w:rsidRPr="00EF205C">
        <w:rPr>
          <w:i/>
          <w:iCs/>
          <w:szCs w:val="22"/>
          <w:lang w:val="en-US"/>
        </w:rPr>
        <w:t>i</w:t>
      </w:r>
      <w:proofErr w:type="spellEnd"/>
      <w:r w:rsidRPr="00EF205C">
        <w:rPr>
          <w:i/>
          <w:iCs/>
          <w:szCs w:val="22"/>
          <w:lang w:val="en-US"/>
        </w:rPr>
        <w:t xml:space="preserve"> </w:t>
      </w:r>
      <w:proofErr w:type="spellStart"/>
      <w:r w:rsidRPr="00EF205C">
        <w:rPr>
          <w:i/>
          <w:iCs/>
          <w:szCs w:val="22"/>
          <w:lang w:val="en-US"/>
        </w:rPr>
        <w:t>Mezhkul’turnaya</w:t>
      </w:r>
      <w:proofErr w:type="spellEnd"/>
      <w:r w:rsidRPr="00EF205C">
        <w:rPr>
          <w:i/>
          <w:iCs/>
          <w:szCs w:val="22"/>
          <w:lang w:val="en-US"/>
        </w:rPr>
        <w:t xml:space="preserve"> </w:t>
      </w:r>
      <w:proofErr w:type="spellStart"/>
      <w:r w:rsidRPr="00EF205C">
        <w:rPr>
          <w:i/>
          <w:iCs/>
          <w:szCs w:val="22"/>
          <w:lang w:val="en-US"/>
        </w:rPr>
        <w:t>Kommunikatsiya</w:t>
      </w:r>
      <w:proofErr w:type="spellEnd"/>
      <w:r w:rsidRPr="00EF205C">
        <w:rPr>
          <w:szCs w:val="22"/>
          <w:lang w:val="en-US"/>
        </w:rPr>
        <w:t>, 2020, no. 4 (39), pp. 83–90. (In Russian)</w:t>
      </w:r>
    </w:p>
    <w:p w14:paraId="318F0098" w14:textId="49A94D27" w:rsidR="00612C32" w:rsidRPr="00EF205C" w:rsidRDefault="009C12B2" w:rsidP="003A6956">
      <w:pPr>
        <w:numPr>
          <w:ilvl w:val="0"/>
          <w:numId w:val="3"/>
        </w:numPr>
        <w:spacing w:after="60" w:line="264" w:lineRule="auto"/>
        <w:ind w:left="357" w:hanging="357"/>
        <w:rPr>
          <w:szCs w:val="22"/>
          <w:lang w:val="en-US"/>
        </w:rPr>
      </w:pPr>
      <w:proofErr w:type="spellStart"/>
      <w:r w:rsidRPr="00EF205C">
        <w:rPr>
          <w:szCs w:val="22"/>
          <w:lang w:val="en-US"/>
        </w:rPr>
        <w:t>Mishlanova</w:t>
      </w:r>
      <w:proofErr w:type="spellEnd"/>
      <w:r w:rsidRPr="00EF205C">
        <w:rPr>
          <w:szCs w:val="22"/>
          <w:lang w:val="en-US"/>
        </w:rPr>
        <w:t xml:space="preserve"> S.L., </w:t>
      </w:r>
      <w:proofErr w:type="spellStart"/>
      <w:r w:rsidRPr="00EF205C">
        <w:rPr>
          <w:szCs w:val="22"/>
          <w:lang w:val="en-US"/>
        </w:rPr>
        <w:t>Utkina</w:t>
      </w:r>
      <w:proofErr w:type="spellEnd"/>
      <w:r w:rsidRPr="00EF205C">
        <w:rPr>
          <w:szCs w:val="22"/>
          <w:lang w:val="en-US"/>
        </w:rPr>
        <w:t xml:space="preserve"> T.I. </w:t>
      </w:r>
      <w:proofErr w:type="spellStart"/>
      <w:r w:rsidRPr="00EF205C">
        <w:rPr>
          <w:i/>
          <w:iCs/>
          <w:szCs w:val="22"/>
          <w:lang w:val="en-US"/>
        </w:rPr>
        <w:t>Metafora</w:t>
      </w:r>
      <w:proofErr w:type="spellEnd"/>
      <w:r w:rsidRPr="00EF205C">
        <w:rPr>
          <w:i/>
          <w:iCs/>
          <w:szCs w:val="22"/>
          <w:lang w:val="en-US"/>
        </w:rPr>
        <w:t xml:space="preserve"> v </w:t>
      </w:r>
      <w:proofErr w:type="spellStart"/>
      <w:r w:rsidRPr="00EF205C">
        <w:rPr>
          <w:i/>
          <w:iCs/>
          <w:szCs w:val="22"/>
          <w:lang w:val="en-US"/>
        </w:rPr>
        <w:t>nauchno-populyarnom</w:t>
      </w:r>
      <w:proofErr w:type="spellEnd"/>
      <w:r w:rsidRPr="00EF205C">
        <w:rPr>
          <w:i/>
          <w:iCs/>
          <w:szCs w:val="22"/>
          <w:lang w:val="en-US"/>
        </w:rPr>
        <w:t xml:space="preserve"> </w:t>
      </w:r>
      <w:proofErr w:type="spellStart"/>
      <w:r w:rsidRPr="00EF205C">
        <w:rPr>
          <w:i/>
          <w:iCs/>
          <w:szCs w:val="22"/>
          <w:lang w:val="en-US"/>
        </w:rPr>
        <w:t>meditsinskom</w:t>
      </w:r>
      <w:proofErr w:type="spellEnd"/>
      <w:r w:rsidRPr="00EF205C">
        <w:rPr>
          <w:i/>
          <w:iCs/>
          <w:szCs w:val="22"/>
          <w:lang w:val="en-US"/>
        </w:rPr>
        <w:t xml:space="preserve"> </w:t>
      </w:r>
      <w:proofErr w:type="spellStart"/>
      <w:r w:rsidRPr="00EF205C">
        <w:rPr>
          <w:i/>
          <w:iCs/>
          <w:szCs w:val="22"/>
          <w:lang w:val="en-US"/>
        </w:rPr>
        <w:t>diskurse</w:t>
      </w:r>
      <w:proofErr w:type="spellEnd"/>
      <w:r w:rsidRPr="00EF205C">
        <w:rPr>
          <w:i/>
          <w:iCs/>
          <w:szCs w:val="22"/>
          <w:lang w:val="en-US"/>
        </w:rPr>
        <w:t xml:space="preserve"> (</w:t>
      </w:r>
      <w:proofErr w:type="spellStart"/>
      <w:r w:rsidRPr="00EF205C">
        <w:rPr>
          <w:i/>
          <w:iCs/>
          <w:szCs w:val="22"/>
          <w:lang w:val="en-US"/>
        </w:rPr>
        <w:t>semioticheskii</w:t>
      </w:r>
      <w:proofErr w:type="spellEnd"/>
      <w:r w:rsidRPr="00EF205C">
        <w:rPr>
          <w:i/>
          <w:iCs/>
          <w:szCs w:val="22"/>
          <w:lang w:val="en-US"/>
        </w:rPr>
        <w:t xml:space="preserve">, </w:t>
      </w:r>
      <w:proofErr w:type="spellStart"/>
      <w:r w:rsidRPr="00EF205C">
        <w:rPr>
          <w:i/>
          <w:iCs/>
          <w:szCs w:val="22"/>
          <w:lang w:val="en-US"/>
        </w:rPr>
        <w:t>kognitivno-kommunikativnyi</w:t>
      </w:r>
      <w:proofErr w:type="spellEnd"/>
      <w:r w:rsidRPr="00EF205C">
        <w:rPr>
          <w:i/>
          <w:iCs/>
          <w:szCs w:val="22"/>
          <w:lang w:val="en-US"/>
        </w:rPr>
        <w:t xml:space="preserve">, </w:t>
      </w:r>
      <w:proofErr w:type="spellStart"/>
      <w:r w:rsidRPr="00EF205C">
        <w:rPr>
          <w:i/>
          <w:iCs/>
          <w:szCs w:val="22"/>
          <w:lang w:val="en-US"/>
        </w:rPr>
        <w:t>pragmaticheskii</w:t>
      </w:r>
      <w:proofErr w:type="spellEnd"/>
      <w:r w:rsidRPr="00EF205C">
        <w:rPr>
          <w:i/>
          <w:iCs/>
          <w:szCs w:val="22"/>
          <w:lang w:val="en-US"/>
        </w:rPr>
        <w:t xml:space="preserve"> </w:t>
      </w:r>
      <w:proofErr w:type="spellStart"/>
      <w:r w:rsidRPr="00EF205C">
        <w:rPr>
          <w:i/>
          <w:iCs/>
          <w:szCs w:val="22"/>
          <w:lang w:val="en-US"/>
        </w:rPr>
        <w:t>aspekty</w:t>
      </w:r>
      <w:proofErr w:type="spellEnd"/>
      <w:r w:rsidRPr="00EF205C">
        <w:rPr>
          <w:i/>
          <w:iCs/>
          <w:szCs w:val="22"/>
          <w:lang w:val="en-US"/>
        </w:rPr>
        <w:t>)</w:t>
      </w:r>
      <w:r w:rsidRPr="00EF205C">
        <w:rPr>
          <w:szCs w:val="22"/>
          <w:lang w:val="en-US"/>
        </w:rPr>
        <w:t xml:space="preserve"> [Metaphors in Popular Scientific Medical Discourse (Semiotic, Cognitive-Communicative, and Pragmatic Aspects)]. Perm, </w:t>
      </w:r>
      <w:proofErr w:type="spellStart"/>
      <w:r w:rsidRPr="00EF205C">
        <w:rPr>
          <w:szCs w:val="22"/>
          <w:lang w:val="en-US"/>
        </w:rPr>
        <w:t>Permsk</w:t>
      </w:r>
      <w:proofErr w:type="spellEnd"/>
      <w:r w:rsidRPr="00EF205C">
        <w:rPr>
          <w:szCs w:val="22"/>
          <w:lang w:val="en-US"/>
        </w:rPr>
        <w:t xml:space="preserve">. </w:t>
      </w:r>
      <w:proofErr w:type="spellStart"/>
      <w:r w:rsidRPr="00EF205C">
        <w:rPr>
          <w:szCs w:val="22"/>
          <w:lang w:val="en-US"/>
        </w:rPr>
        <w:t>Gos</w:t>
      </w:r>
      <w:proofErr w:type="spellEnd"/>
      <w:r w:rsidRPr="00EF205C">
        <w:rPr>
          <w:szCs w:val="22"/>
          <w:lang w:val="en-US"/>
        </w:rPr>
        <w:t>. Univ., 2008. 427 p. (In Russian)</w:t>
      </w:r>
    </w:p>
    <w:bookmarkEnd w:id="3"/>
    <w:p w14:paraId="31E76FB9" w14:textId="3B4F957C" w:rsidR="00AE4DB8" w:rsidRPr="00EF205C" w:rsidRDefault="005C43DE" w:rsidP="008E37CA">
      <w:pPr>
        <w:spacing w:before="240" w:after="120" w:line="264" w:lineRule="auto"/>
        <w:jc w:val="center"/>
        <w:rPr>
          <w:rFonts w:ascii="Myriad Pro" w:hAnsi="Myriad Pro"/>
          <w:b/>
          <w:bCs/>
          <w:sz w:val="24"/>
          <w:szCs w:val="24"/>
        </w:rPr>
      </w:pPr>
      <w:r w:rsidRPr="00EF205C">
        <w:rPr>
          <w:rFonts w:ascii="Myriad Pro" w:hAnsi="Myriad Pro"/>
          <w:b/>
          <w:bCs/>
          <w:sz w:val="24"/>
          <w:szCs w:val="24"/>
        </w:rPr>
        <w:t>Информация об авторах</w:t>
      </w:r>
    </w:p>
    <w:p w14:paraId="1B59A273" w14:textId="77777777" w:rsidR="00FD1B9A" w:rsidRPr="00EF205C" w:rsidRDefault="00FD1B9A" w:rsidP="00FD1B9A">
      <w:pPr>
        <w:autoSpaceDE w:val="0"/>
        <w:autoSpaceDN w:val="0"/>
        <w:adjustRightInd w:val="0"/>
        <w:spacing w:line="264" w:lineRule="auto"/>
        <w:rPr>
          <w:rFonts w:ascii="MS Shell Dlg 2" w:eastAsiaTheme="minorHAnsi" w:hAnsi="MS Shell Dlg 2" w:cs="MS Shell Dlg 2"/>
          <w:szCs w:val="22"/>
          <w:lang w:eastAsia="en-US"/>
        </w:rPr>
      </w:pPr>
      <w:r w:rsidRPr="00EF205C">
        <w:rPr>
          <w:b/>
          <w:bCs/>
          <w:szCs w:val="22"/>
        </w:rPr>
        <w:t>Имя, отчество и фамилия</w:t>
      </w:r>
      <w:r w:rsidRPr="00EF205C">
        <w:rPr>
          <w:bCs/>
          <w:szCs w:val="22"/>
        </w:rPr>
        <w:t>, ученая степень, ученое звание, должность, полное название организации, в которой работает автор</w:t>
      </w:r>
    </w:p>
    <w:p w14:paraId="58B9D29E" w14:textId="77777777" w:rsidR="00FD1B9A" w:rsidRPr="00EF205C" w:rsidRDefault="00FD1B9A" w:rsidP="00FD1B9A">
      <w:pPr>
        <w:spacing w:line="264" w:lineRule="auto"/>
        <w:ind w:firstLine="386"/>
        <w:rPr>
          <w:szCs w:val="22"/>
        </w:rPr>
      </w:pPr>
      <w:r w:rsidRPr="00EF205C">
        <w:rPr>
          <w:szCs w:val="22"/>
          <w:shd w:val="clear" w:color="auto" w:fill="FFFFFF"/>
          <w:lang w:val="en-US"/>
        </w:rPr>
        <w:t>E</w:t>
      </w:r>
      <w:r w:rsidRPr="00EF205C">
        <w:rPr>
          <w:szCs w:val="22"/>
          <w:shd w:val="clear" w:color="auto" w:fill="FFFFFF"/>
        </w:rPr>
        <w:t>-</w:t>
      </w:r>
      <w:r w:rsidRPr="00EF205C">
        <w:rPr>
          <w:szCs w:val="22"/>
          <w:shd w:val="clear" w:color="auto" w:fill="FFFFFF"/>
          <w:lang w:val="en-US"/>
        </w:rPr>
        <w:t>mail</w:t>
      </w:r>
      <w:r w:rsidRPr="00EF205C">
        <w:rPr>
          <w:szCs w:val="22"/>
          <w:shd w:val="clear" w:color="auto" w:fill="FFFFFF"/>
        </w:rPr>
        <w:t xml:space="preserve">: </w:t>
      </w:r>
      <w:r w:rsidRPr="00EF205C">
        <w:rPr>
          <w:i/>
          <w:iCs/>
          <w:szCs w:val="22"/>
          <w:shd w:val="clear" w:color="auto" w:fill="FFFFFF"/>
        </w:rPr>
        <w:t>действительный адрес электронной почты</w:t>
      </w:r>
    </w:p>
    <w:p w14:paraId="6BD1E41E" w14:textId="77777777" w:rsidR="00FD1B9A" w:rsidRPr="00EF205C" w:rsidRDefault="00FD1B9A" w:rsidP="00FD1B9A">
      <w:pPr>
        <w:spacing w:line="22" w:lineRule="atLeast"/>
        <w:ind w:firstLine="386"/>
        <w:rPr>
          <w:bCs/>
          <w:szCs w:val="22"/>
          <w:lang w:val="en-US" w:eastAsia="en-US"/>
        </w:rPr>
      </w:pPr>
      <w:r w:rsidRPr="00EF205C">
        <w:rPr>
          <w:szCs w:val="22"/>
          <w:shd w:val="clear" w:color="auto" w:fill="FFFFFF"/>
          <w:lang w:val="en-US"/>
        </w:rPr>
        <w:t xml:space="preserve">ORCID: </w:t>
      </w:r>
      <w:r w:rsidRPr="00EF205C">
        <w:rPr>
          <w:szCs w:val="22"/>
          <w:lang w:val="en-US"/>
        </w:rPr>
        <w:t>https://orcid.org/XXXX-XXXX-XXXX-XXXX</w:t>
      </w:r>
    </w:p>
    <w:p w14:paraId="50F678E6" w14:textId="0C001591" w:rsidR="00AE4DB8" w:rsidRPr="00EF205C" w:rsidRDefault="009C12B2" w:rsidP="008D6026">
      <w:pPr>
        <w:spacing w:before="120" w:line="22" w:lineRule="atLeast"/>
        <w:rPr>
          <w:bCs/>
          <w:szCs w:val="22"/>
          <w:lang w:eastAsia="en-US"/>
        </w:rPr>
      </w:pPr>
      <w:bookmarkStart w:id="4" w:name="_Hlk193938432"/>
      <w:r w:rsidRPr="00EF205C">
        <w:rPr>
          <w:b/>
          <w:bCs/>
          <w:szCs w:val="22"/>
        </w:rPr>
        <w:t>Иван Иванович Иванов</w:t>
      </w:r>
      <w:r w:rsidR="00AE4DB8" w:rsidRPr="00EF205C">
        <w:rPr>
          <w:szCs w:val="22"/>
        </w:rPr>
        <w:t xml:space="preserve">, доктор </w:t>
      </w:r>
      <w:r w:rsidRPr="00EF205C">
        <w:rPr>
          <w:szCs w:val="22"/>
        </w:rPr>
        <w:t>истори</w:t>
      </w:r>
      <w:r w:rsidR="00AE4DB8" w:rsidRPr="00EF205C">
        <w:rPr>
          <w:szCs w:val="22"/>
        </w:rPr>
        <w:t xml:space="preserve">ческих наук, профессор, профессор кафедры </w:t>
      </w:r>
      <w:r w:rsidRPr="00EF205C">
        <w:rPr>
          <w:szCs w:val="22"/>
        </w:rPr>
        <w:t>россий</w:t>
      </w:r>
      <w:r w:rsidR="00AE4DB8" w:rsidRPr="00EF205C">
        <w:rPr>
          <w:szCs w:val="22"/>
        </w:rPr>
        <w:t xml:space="preserve">ской </w:t>
      </w:r>
      <w:r w:rsidRPr="00EF205C">
        <w:rPr>
          <w:szCs w:val="22"/>
        </w:rPr>
        <w:t>истор</w:t>
      </w:r>
      <w:r w:rsidR="00AE4DB8" w:rsidRPr="00EF205C">
        <w:rPr>
          <w:szCs w:val="22"/>
        </w:rPr>
        <w:t xml:space="preserve">ии, </w:t>
      </w:r>
      <w:r w:rsidR="00AE4DB8" w:rsidRPr="00EF205C">
        <w:rPr>
          <w:bCs/>
          <w:szCs w:val="22"/>
          <w:lang w:eastAsia="en-US"/>
        </w:rPr>
        <w:t>Казанский национальный исследовательский технологический университет</w:t>
      </w:r>
    </w:p>
    <w:p w14:paraId="1A890066" w14:textId="7E91FD29" w:rsidR="00AE4DB8" w:rsidRPr="00EF205C" w:rsidRDefault="00AE4DB8" w:rsidP="008E37CA">
      <w:pPr>
        <w:spacing w:line="22" w:lineRule="atLeast"/>
        <w:ind w:firstLine="386"/>
        <w:rPr>
          <w:bCs/>
          <w:szCs w:val="22"/>
          <w:lang w:val="de-DE" w:eastAsia="en-US"/>
        </w:rPr>
      </w:pPr>
      <w:proofErr w:type="spellStart"/>
      <w:r w:rsidRPr="00EF205C">
        <w:rPr>
          <w:szCs w:val="22"/>
          <w:shd w:val="clear" w:color="auto" w:fill="FFFFFF"/>
          <w:lang w:val="de-DE"/>
        </w:rPr>
        <w:t>E-mail</w:t>
      </w:r>
      <w:proofErr w:type="spellEnd"/>
      <w:r w:rsidRPr="00EF205C">
        <w:rPr>
          <w:szCs w:val="22"/>
          <w:shd w:val="clear" w:color="auto" w:fill="FFFFFF"/>
          <w:lang w:val="de-DE"/>
        </w:rPr>
        <w:t xml:space="preserve">: </w:t>
      </w:r>
      <w:hyperlink r:id="rId13" w:history="1">
        <w:r w:rsidR="009C12B2" w:rsidRPr="00EF205C">
          <w:rPr>
            <w:rStyle w:val="ab"/>
            <w:bCs/>
            <w:i/>
            <w:iCs/>
            <w:color w:val="auto"/>
            <w:szCs w:val="22"/>
            <w:u w:val="none"/>
            <w:lang w:val="de-DE" w:eastAsia="en-US"/>
          </w:rPr>
          <w:t>ivan@gmail.com</w:t>
        </w:r>
      </w:hyperlink>
    </w:p>
    <w:bookmarkEnd w:id="4"/>
    <w:p w14:paraId="14E111AA" w14:textId="164B67E3" w:rsidR="00AE4DB8" w:rsidRPr="00EF205C" w:rsidRDefault="00AE4DB8" w:rsidP="008E37CA">
      <w:pPr>
        <w:spacing w:line="22" w:lineRule="atLeast"/>
        <w:ind w:firstLine="386"/>
        <w:rPr>
          <w:bCs/>
          <w:szCs w:val="22"/>
          <w:lang w:val="en-US" w:eastAsia="en-US"/>
        </w:rPr>
      </w:pPr>
      <w:r w:rsidRPr="00EF205C">
        <w:rPr>
          <w:szCs w:val="22"/>
          <w:shd w:val="clear" w:color="auto" w:fill="FFFFFF"/>
          <w:lang w:val="en-US"/>
        </w:rPr>
        <w:lastRenderedPageBreak/>
        <w:t xml:space="preserve">ORCID: </w:t>
      </w:r>
      <w:r w:rsidR="00FC2FEB" w:rsidRPr="00EF205C">
        <w:fldChar w:fldCharType="begin"/>
      </w:r>
      <w:r w:rsidR="00FC2FEB" w:rsidRPr="00EF205C">
        <w:rPr>
          <w:lang w:val="en-US"/>
        </w:rPr>
        <w:instrText xml:space="preserve"> HYPERLINK "https://orcid.org/0000-0002-0006-5501" </w:instrText>
      </w:r>
      <w:r w:rsidR="00FC2FEB" w:rsidRPr="00EF205C">
        <w:fldChar w:fldCharType="separate"/>
      </w:r>
      <w:r w:rsidR="009C12B2" w:rsidRPr="00EF205C">
        <w:rPr>
          <w:rStyle w:val="ab"/>
          <w:color w:val="auto"/>
          <w:szCs w:val="22"/>
          <w:u w:val="none"/>
          <w:lang w:val="en-US"/>
        </w:rPr>
        <w:t>https://orcid.org/0000-0002-0006-5501</w:t>
      </w:r>
      <w:r w:rsidR="00FC2FEB" w:rsidRPr="00EF205C">
        <w:rPr>
          <w:rStyle w:val="ab"/>
          <w:color w:val="auto"/>
          <w:szCs w:val="22"/>
          <w:u w:val="none"/>
          <w:lang w:val="en-US"/>
        </w:rPr>
        <w:fldChar w:fldCharType="end"/>
      </w:r>
    </w:p>
    <w:p w14:paraId="5FF3E0D2" w14:textId="26D43C6B" w:rsidR="00AE4DB8" w:rsidRPr="00EF205C" w:rsidRDefault="0090702B" w:rsidP="008E37CA">
      <w:pPr>
        <w:pStyle w:val="a3"/>
        <w:suppressAutoHyphens/>
        <w:spacing w:before="240" w:line="264" w:lineRule="auto"/>
        <w:ind w:firstLine="0"/>
        <w:jc w:val="center"/>
        <w:rPr>
          <w:rFonts w:ascii="Myriad Pro" w:hAnsi="Myriad Pro"/>
          <w:b/>
          <w:bCs/>
          <w:sz w:val="24"/>
          <w:szCs w:val="24"/>
          <w:lang w:val="en-US"/>
        </w:rPr>
      </w:pPr>
      <w:r w:rsidRPr="00EF205C">
        <w:rPr>
          <w:rFonts w:ascii="Myriad Pro" w:hAnsi="Myriad Pro"/>
          <w:b/>
          <w:bCs/>
          <w:sz w:val="24"/>
          <w:szCs w:val="24"/>
          <w:lang w:val="en-US"/>
        </w:rPr>
        <w:t>A</w:t>
      </w:r>
      <w:r w:rsidR="005C43DE" w:rsidRPr="00EF205C">
        <w:rPr>
          <w:rFonts w:ascii="Myriad Pro" w:hAnsi="Myriad Pro"/>
          <w:b/>
          <w:bCs/>
          <w:sz w:val="24"/>
          <w:szCs w:val="24"/>
          <w:lang w:val="en-US"/>
        </w:rPr>
        <w:t>uthor</w:t>
      </w:r>
      <w:r w:rsidRPr="00EF205C">
        <w:rPr>
          <w:rFonts w:ascii="Myriad Pro" w:hAnsi="Myriad Pro"/>
          <w:b/>
          <w:bCs/>
          <w:sz w:val="24"/>
          <w:szCs w:val="24"/>
          <w:lang w:val="en-US"/>
        </w:rPr>
        <w:t xml:space="preserve"> Information</w:t>
      </w:r>
    </w:p>
    <w:p w14:paraId="5843C58F" w14:textId="77777777" w:rsidR="00AB096F" w:rsidRPr="00EF205C" w:rsidRDefault="00AB096F" w:rsidP="00AB096F">
      <w:pPr>
        <w:pStyle w:val="a3"/>
        <w:suppressAutoHyphens/>
        <w:spacing w:before="120" w:line="264" w:lineRule="auto"/>
        <w:ind w:firstLine="0"/>
        <w:rPr>
          <w:bCs/>
          <w:sz w:val="22"/>
          <w:szCs w:val="22"/>
          <w:lang w:val="en-US" w:eastAsia="en-US"/>
        </w:rPr>
      </w:pPr>
      <w:r w:rsidRPr="00EF205C">
        <w:rPr>
          <w:b/>
          <w:bCs/>
          <w:sz w:val="22"/>
          <w:szCs w:val="22"/>
          <w:lang w:val="en-US"/>
        </w:rPr>
        <w:t>Fist name, Patronymic, Last name</w:t>
      </w:r>
      <w:r w:rsidRPr="00EF205C">
        <w:rPr>
          <w:sz w:val="22"/>
          <w:szCs w:val="22"/>
          <w:lang w:val="en-US"/>
        </w:rPr>
        <w:t xml:space="preserve">, academic degree, occupational title, </w:t>
      </w:r>
      <w:r w:rsidRPr="00EF205C">
        <w:rPr>
          <w:bCs/>
          <w:sz w:val="22"/>
          <w:szCs w:val="22"/>
          <w:lang w:val="en-US"/>
        </w:rPr>
        <w:t>full name of the organization</w:t>
      </w:r>
    </w:p>
    <w:p w14:paraId="3AFEE0E2" w14:textId="77777777" w:rsidR="00AB096F" w:rsidRPr="00EF205C" w:rsidRDefault="00AB096F" w:rsidP="00AB096F">
      <w:pPr>
        <w:spacing w:line="22" w:lineRule="atLeast"/>
        <w:ind w:firstLine="386"/>
        <w:rPr>
          <w:szCs w:val="22"/>
          <w:lang w:val="en-US"/>
        </w:rPr>
      </w:pPr>
      <w:r w:rsidRPr="00EF205C">
        <w:rPr>
          <w:szCs w:val="22"/>
          <w:shd w:val="clear" w:color="auto" w:fill="FFFFFF"/>
          <w:lang w:val="en-US"/>
        </w:rPr>
        <w:t xml:space="preserve">E-mail: </w:t>
      </w:r>
      <w:r w:rsidRPr="00EF205C">
        <w:rPr>
          <w:i/>
          <w:iCs/>
          <w:szCs w:val="22"/>
          <w:shd w:val="clear" w:color="auto" w:fill="FFFFFF"/>
          <w:lang w:val="en-US"/>
        </w:rPr>
        <w:t>actual</w:t>
      </w:r>
      <w:r w:rsidRPr="00EF205C">
        <w:rPr>
          <w:szCs w:val="22"/>
          <w:shd w:val="clear" w:color="auto" w:fill="FFFFFF"/>
          <w:lang w:val="en-US"/>
        </w:rPr>
        <w:t xml:space="preserve"> </w:t>
      </w:r>
      <w:r w:rsidRPr="00EF205C">
        <w:rPr>
          <w:i/>
          <w:iCs/>
          <w:szCs w:val="22"/>
          <w:shd w:val="clear" w:color="auto" w:fill="FFFFFF"/>
          <w:lang w:val="en-US"/>
        </w:rPr>
        <w:t>e-mail address</w:t>
      </w:r>
    </w:p>
    <w:p w14:paraId="46D6D150" w14:textId="5F060116" w:rsidR="00BB67F7" w:rsidRPr="00EF205C" w:rsidRDefault="00AB096F" w:rsidP="00AB096F">
      <w:pPr>
        <w:spacing w:line="22" w:lineRule="atLeast"/>
        <w:ind w:firstLine="386"/>
        <w:rPr>
          <w:szCs w:val="22"/>
          <w:lang w:val="en-US"/>
        </w:rPr>
      </w:pPr>
      <w:r w:rsidRPr="00EF205C">
        <w:rPr>
          <w:szCs w:val="22"/>
          <w:shd w:val="clear" w:color="auto" w:fill="FFFFFF"/>
          <w:lang w:val="en-US"/>
        </w:rPr>
        <w:t xml:space="preserve">ORCID: </w:t>
      </w:r>
      <w:r w:rsidRPr="00EF205C">
        <w:rPr>
          <w:lang w:val="en-US"/>
        </w:rPr>
        <w:t>https://orcid.org/XXXX-XXXX-XXXX-XXXX</w:t>
      </w:r>
    </w:p>
    <w:p w14:paraId="2A7DDD16" w14:textId="586DD162" w:rsidR="00AE4DB8" w:rsidRPr="00EF205C" w:rsidRDefault="009C12B2" w:rsidP="008D6026">
      <w:pPr>
        <w:suppressAutoHyphens/>
        <w:spacing w:before="120" w:line="264" w:lineRule="auto"/>
        <w:rPr>
          <w:bCs/>
          <w:szCs w:val="22"/>
          <w:lang w:val="en-US" w:eastAsia="en-US"/>
        </w:rPr>
      </w:pPr>
      <w:bookmarkStart w:id="5" w:name="_Hlk193937897"/>
      <w:r w:rsidRPr="00EF205C">
        <w:rPr>
          <w:b/>
          <w:bCs/>
          <w:szCs w:val="22"/>
          <w:lang w:val="fr-FR"/>
        </w:rPr>
        <w:t>Ivan</w:t>
      </w:r>
      <w:r w:rsidR="00AE4DB8" w:rsidRPr="00EF205C">
        <w:rPr>
          <w:b/>
          <w:bCs/>
          <w:szCs w:val="22"/>
          <w:lang w:val="fr-FR"/>
        </w:rPr>
        <w:t xml:space="preserve"> V. </w:t>
      </w:r>
      <w:r w:rsidRPr="00EF205C">
        <w:rPr>
          <w:b/>
          <w:bCs/>
          <w:szCs w:val="22"/>
          <w:lang w:val="fr-FR"/>
        </w:rPr>
        <w:t>Ivan</w:t>
      </w:r>
      <w:r w:rsidR="00AE4DB8" w:rsidRPr="00EF205C">
        <w:rPr>
          <w:b/>
          <w:bCs/>
          <w:szCs w:val="22"/>
          <w:lang w:val="fr-FR"/>
        </w:rPr>
        <w:t>ov</w:t>
      </w:r>
      <w:r w:rsidR="00AE4DB8" w:rsidRPr="00EF205C">
        <w:rPr>
          <w:szCs w:val="22"/>
          <w:lang w:val="fr-FR"/>
        </w:rPr>
        <w:t xml:space="preserve">, Dr. Sci. </w:t>
      </w:r>
      <w:r w:rsidR="00AE4DB8" w:rsidRPr="00EF205C">
        <w:rPr>
          <w:szCs w:val="22"/>
          <w:lang w:val="en-US"/>
        </w:rPr>
        <w:t>(</w:t>
      </w:r>
      <w:r w:rsidRPr="00EF205C">
        <w:rPr>
          <w:szCs w:val="22"/>
          <w:lang w:val="en-US"/>
        </w:rPr>
        <w:t>History</w:t>
      </w:r>
      <w:r w:rsidR="00AE4DB8" w:rsidRPr="00EF205C">
        <w:rPr>
          <w:szCs w:val="22"/>
          <w:lang w:val="en-US"/>
        </w:rPr>
        <w:t xml:space="preserve">), Full Professor, Department of </w:t>
      </w:r>
      <w:r w:rsidRPr="00EF205C">
        <w:rPr>
          <w:szCs w:val="22"/>
          <w:lang w:val="en-US"/>
        </w:rPr>
        <w:t>Russian Histo</w:t>
      </w:r>
      <w:r w:rsidR="00AE4DB8" w:rsidRPr="00EF205C">
        <w:rPr>
          <w:szCs w:val="22"/>
          <w:lang w:val="en-US"/>
        </w:rPr>
        <w:t xml:space="preserve">ry, </w:t>
      </w:r>
      <w:r w:rsidR="00AE4DB8" w:rsidRPr="00EF205C">
        <w:rPr>
          <w:bCs/>
          <w:szCs w:val="22"/>
          <w:lang w:val="en-US" w:eastAsia="en-US"/>
        </w:rPr>
        <w:t>Kazan National Research Technological University</w:t>
      </w:r>
    </w:p>
    <w:p w14:paraId="181E6D01" w14:textId="479B711D" w:rsidR="009C12B2" w:rsidRPr="00EF205C" w:rsidRDefault="009C12B2" w:rsidP="009C12B2">
      <w:pPr>
        <w:spacing w:line="22" w:lineRule="atLeast"/>
        <w:ind w:firstLine="386"/>
        <w:rPr>
          <w:bCs/>
          <w:szCs w:val="22"/>
          <w:lang w:val="de-DE" w:eastAsia="en-US"/>
        </w:rPr>
      </w:pPr>
      <w:proofErr w:type="spellStart"/>
      <w:r w:rsidRPr="00EF205C">
        <w:rPr>
          <w:szCs w:val="22"/>
          <w:shd w:val="clear" w:color="auto" w:fill="FFFFFF"/>
          <w:lang w:val="de-DE"/>
        </w:rPr>
        <w:t>E-mail</w:t>
      </w:r>
      <w:proofErr w:type="spellEnd"/>
      <w:r w:rsidRPr="00EF205C">
        <w:rPr>
          <w:szCs w:val="22"/>
          <w:shd w:val="clear" w:color="auto" w:fill="FFFFFF"/>
          <w:lang w:val="de-DE"/>
        </w:rPr>
        <w:t xml:space="preserve">: </w:t>
      </w:r>
      <w:hyperlink r:id="rId14" w:history="1">
        <w:r w:rsidRPr="00EF205C">
          <w:rPr>
            <w:rStyle w:val="ab"/>
            <w:bCs/>
            <w:i/>
            <w:iCs/>
            <w:color w:val="auto"/>
            <w:szCs w:val="22"/>
            <w:u w:val="none"/>
            <w:lang w:val="de-DE" w:eastAsia="en-US"/>
          </w:rPr>
          <w:t>ivan@gmail.com</w:t>
        </w:r>
      </w:hyperlink>
    </w:p>
    <w:p w14:paraId="7E3978F1" w14:textId="624880EC" w:rsidR="00AE4DB8" w:rsidRPr="00EF205C" w:rsidRDefault="009C12B2" w:rsidP="009C12B2">
      <w:pPr>
        <w:suppressAutoHyphens/>
        <w:spacing w:line="264" w:lineRule="auto"/>
        <w:ind w:firstLine="386"/>
        <w:rPr>
          <w:b/>
          <w:szCs w:val="22"/>
          <w:lang w:val="en-US"/>
        </w:rPr>
      </w:pPr>
      <w:r w:rsidRPr="00EF205C">
        <w:rPr>
          <w:szCs w:val="22"/>
          <w:shd w:val="clear" w:color="auto" w:fill="FFFFFF"/>
          <w:lang w:val="en-US"/>
        </w:rPr>
        <w:t xml:space="preserve">ORCID: </w:t>
      </w:r>
      <w:r w:rsidR="00290BEF" w:rsidRPr="00EF205C">
        <w:fldChar w:fldCharType="begin"/>
      </w:r>
      <w:r w:rsidR="00290BEF" w:rsidRPr="00EF205C">
        <w:rPr>
          <w:lang w:val="en-US"/>
        </w:rPr>
        <w:instrText xml:space="preserve"> HYPERLINK "https://orcid.org/0000-0002-0006-5501" </w:instrText>
      </w:r>
      <w:r w:rsidR="00290BEF" w:rsidRPr="00EF205C">
        <w:fldChar w:fldCharType="separate"/>
      </w:r>
      <w:r w:rsidRPr="00EF205C">
        <w:rPr>
          <w:rStyle w:val="ab"/>
          <w:color w:val="auto"/>
          <w:szCs w:val="22"/>
          <w:u w:val="none"/>
          <w:lang w:val="en-US"/>
        </w:rPr>
        <w:t>https://</w:t>
      </w:r>
      <w:proofErr w:type="spellStart"/>
      <w:r w:rsidRPr="00EF205C">
        <w:rPr>
          <w:rStyle w:val="ab"/>
          <w:color w:val="auto"/>
          <w:szCs w:val="22"/>
          <w:u w:val="none"/>
          <w:lang w:val="en-US"/>
        </w:rPr>
        <w:t>orcid</w:t>
      </w:r>
      <w:proofErr w:type="spellEnd"/>
      <w:r w:rsidRPr="00EF205C">
        <w:rPr>
          <w:rStyle w:val="ab"/>
          <w:color w:val="auto"/>
          <w:szCs w:val="22"/>
          <w:u w:val="none"/>
          <w:lang w:val="en-US"/>
        </w:rPr>
        <w:t>.org/0000-0002-0006-5501</w:t>
      </w:r>
      <w:r w:rsidR="00290BEF" w:rsidRPr="00EF205C">
        <w:rPr>
          <w:rStyle w:val="ab"/>
          <w:color w:val="auto"/>
          <w:szCs w:val="22"/>
          <w:u w:val="none"/>
        </w:rPr>
        <w:fldChar w:fldCharType="end"/>
      </w:r>
    </w:p>
    <w:bookmarkEnd w:id="5"/>
    <w:p w14:paraId="5193D07F" w14:textId="77777777" w:rsidR="00AE4DB8" w:rsidRPr="00EF205C" w:rsidRDefault="00AE4DB8" w:rsidP="004E5A8C">
      <w:pPr>
        <w:spacing w:line="264" w:lineRule="auto"/>
        <w:ind w:left="91" w:firstLine="6713"/>
        <w:jc w:val="center"/>
        <w:rPr>
          <w:rFonts w:ascii="Arial Narrow" w:hAnsi="Arial Narrow"/>
          <w:b/>
          <w:bCs/>
          <w:lang w:val="en-US"/>
        </w:rPr>
      </w:pPr>
    </w:p>
    <w:p w14:paraId="444D0DA1" w14:textId="77777777" w:rsidR="008E37CA" w:rsidRPr="00EF205C" w:rsidRDefault="008E37CA" w:rsidP="004E5A8C">
      <w:pPr>
        <w:spacing w:line="264" w:lineRule="auto"/>
        <w:ind w:left="91" w:firstLine="6713"/>
        <w:jc w:val="center"/>
        <w:rPr>
          <w:rFonts w:ascii="Arial Narrow" w:hAnsi="Arial Narrow"/>
          <w:b/>
          <w:bCs/>
          <w:lang w:val="en-US"/>
        </w:rPr>
      </w:pPr>
    </w:p>
    <w:p w14:paraId="1AADA3BC" w14:textId="0199B20A" w:rsidR="005C2ED8" w:rsidRPr="00EF205C" w:rsidRDefault="005C2ED8" w:rsidP="009F51FD">
      <w:pPr>
        <w:jc w:val="left"/>
        <w:rPr>
          <w:rFonts w:ascii="Arial Narrow" w:hAnsi="Arial Narrow"/>
          <w:b/>
          <w:bCs/>
          <w:szCs w:val="22"/>
        </w:rPr>
      </w:pPr>
      <w:r w:rsidRPr="00EF205C">
        <w:rPr>
          <w:szCs w:val="22"/>
        </w:rPr>
        <w:t xml:space="preserve">Поступила в редакцию </w:t>
      </w:r>
      <w:r w:rsidR="008052ED" w:rsidRPr="00EF205C">
        <w:rPr>
          <w:szCs w:val="22"/>
        </w:rPr>
        <w:t>ДД.ММ.ГГГГ</w:t>
      </w:r>
      <w:r w:rsidR="00AE4DB8" w:rsidRPr="00EF205C">
        <w:rPr>
          <w:szCs w:val="22"/>
        </w:rPr>
        <w:t xml:space="preserve">   </w:t>
      </w:r>
      <w:r w:rsidR="009F51FD" w:rsidRPr="00EF205C">
        <w:rPr>
          <w:szCs w:val="22"/>
        </w:rPr>
        <w:t xml:space="preserve">                                             </w:t>
      </w:r>
      <w:r w:rsidR="007F6F5F" w:rsidRPr="00EF205C">
        <w:rPr>
          <w:szCs w:val="22"/>
        </w:rPr>
        <w:t xml:space="preserve">                   </w:t>
      </w:r>
      <w:r w:rsidR="007F6F5F" w:rsidRPr="00EF205C">
        <w:rPr>
          <w:szCs w:val="22"/>
          <w:lang w:val="en-US"/>
        </w:rPr>
        <w:t>Received</w:t>
      </w:r>
      <w:r w:rsidR="007F6F5F" w:rsidRPr="00EF205C">
        <w:rPr>
          <w:szCs w:val="22"/>
        </w:rPr>
        <w:t xml:space="preserve"> </w:t>
      </w:r>
      <w:r w:rsidR="008052ED" w:rsidRPr="00EF205C">
        <w:rPr>
          <w:szCs w:val="22"/>
          <w:lang w:val="en-US"/>
        </w:rPr>
        <w:t>MM</w:t>
      </w:r>
      <w:r w:rsidR="008052ED" w:rsidRPr="00EF205C">
        <w:rPr>
          <w:szCs w:val="22"/>
        </w:rPr>
        <w:t xml:space="preserve"> </w:t>
      </w:r>
      <w:r w:rsidR="008052ED" w:rsidRPr="00EF205C">
        <w:rPr>
          <w:szCs w:val="22"/>
          <w:lang w:val="en-US"/>
        </w:rPr>
        <w:t>DD</w:t>
      </w:r>
      <w:r w:rsidR="008052ED" w:rsidRPr="00EF205C">
        <w:rPr>
          <w:szCs w:val="22"/>
        </w:rPr>
        <w:t xml:space="preserve">, </w:t>
      </w:r>
      <w:r w:rsidR="008052ED" w:rsidRPr="00EF205C">
        <w:rPr>
          <w:szCs w:val="22"/>
          <w:lang w:val="en-US"/>
        </w:rPr>
        <w:t>YYYY</w:t>
      </w:r>
    </w:p>
    <w:p w14:paraId="65B202AB" w14:textId="45AD4466" w:rsidR="00E60813" w:rsidRPr="0041222C" w:rsidRDefault="007F6F5F" w:rsidP="007F6F5F">
      <w:pPr>
        <w:spacing w:before="60"/>
        <w:jc w:val="left"/>
        <w:rPr>
          <w:szCs w:val="22"/>
        </w:rPr>
      </w:pPr>
      <w:r w:rsidRPr="00EF205C">
        <w:rPr>
          <w:szCs w:val="22"/>
        </w:rPr>
        <w:t xml:space="preserve">Принята к публикации </w:t>
      </w:r>
      <w:r w:rsidR="008052ED" w:rsidRPr="00EF205C">
        <w:rPr>
          <w:szCs w:val="22"/>
        </w:rPr>
        <w:t>ДД.ММ.ГГГГ</w:t>
      </w:r>
      <w:r w:rsidR="00AE4DB8" w:rsidRPr="00EF205C">
        <w:rPr>
          <w:szCs w:val="22"/>
        </w:rPr>
        <w:t xml:space="preserve">    </w:t>
      </w:r>
      <w:r w:rsidR="009F51FD" w:rsidRPr="00EF205C">
        <w:rPr>
          <w:szCs w:val="22"/>
        </w:rPr>
        <w:t xml:space="preserve">                                                               </w:t>
      </w:r>
      <w:r w:rsidR="000C5DC4" w:rsidRPr="00EF205C">
        <w:rPr>
          <w:szCs w:val="22"/>
          <w:lang w:val="en-US"/>
        </w:rPr>
        <w:t>Accepted</w:t>
      </w:r>
      <w:r w:rsidR="000C5DC4" w:rsidRPr="00EF205C">
        <w:rPr>
          <w:szCs w:val="22"/>
        </w:rPr>
        <w:t xml:space="preserve"> </w:t>
      </w:r>
      <w:r w:rsidR="008052ED" w:rsidRPr="00EF205C">
        <w:rPr>
          <w:szCs w:val="22"/>
          <w:lang w:val="en-US"/>
        </w:rPr>
        <w:t>MM</w:t>
      </w:r>
      <w:r w:rsidR="008052ED" w:rsidRPr="00EF205C">
        <w:rPr>
          <w:szCs w:val="22"/>
        </w:rPr>
        <w:t xml:space="preserve"> </w:t>
      </w:r>
      <w:r w:rsidR="008052ED" w:rsidRPr="00EF205C">
        <w:rPr>
          <w:szCs w:val="22"/>
          <w:lang w:val="en-US"/>
        </w:rPr>
        <w:t>DD</w:t>
      </w:r>
      <w:r w:rsidR="008052ED" w:rsidRPr="00EF205C">
        <w:rPr>
          <w:szCs w:val="22"/>
        </w:rPr>
        <w:t xml:space="preserve">, </w:t>
      </w:r>
      <w:r w:rsidR="008052ED" w:rsidRPr="00EF205C">
        <w:rPr>
          <w:szCs w:val="22"/>
          <w:lang w:val="en-US"/>
        </w:rPr>
        <w:t>YYYY</w:t>
      </w:r>
    </w:p>
    <w:p w14:paraId="2325C450" w14:textId="7AE900EF" w:rsidR="008052ED" w:rsidRPr="008052ED" w:rsidRDefault="008052ED" w:rsidP="008052ED">
      <w:pPr>
        <w:rPr>
          <w:szCs w:val="22"/>
        </w:rPr>
      </w:pPr>
    </w:p>
    <w:p w14:paraId="57D5C2CA" w14:textId="3E9EA3DD" w:rsidR="008052ED" w:rsidRPr="008052ED" w:rsidRDefault="008052ED" w:rsidP="008052ED">
      <w:pPr>
        <w:rPr>
          <w:szCs w:val="22"/>
        </w:rPr>
      </w:pPr>
    </w:p>
    <w:p w14:paraId="67011F03" w14:textId="310FAC1A" w:rsidR="008052ED" w:rsidRPr="008052ED" w:rsidRDefault="008052ED" w:rsidP="008052ED">
      <w:pPr>
        <w:rPr>
          <w:szCs w:val="22"/>
        </w:rPr>
      </w:pPr>
    </w:p>
    <w:p w14:paraId="414A3E82" w14:textId="584CCBA1" w:rsidR="008052ED" w:rsidRPr="008052ED" w:rsidRDefault="008052ED" w:rsidP="008052ED">
      <w:pPr>
        <w:rPr>
          <w:szCs w:val="22"/>
        </w:rPr>
      </w:pPr>
    </w:p>
    <w:p w14:paraId="152CC77E" w14:textId="71EDE4BE" w:rsidR="008052ED" w:rsidRPr="008052ED" w:rsidRDefault="008052ED" w:rsidP="008052ED">
      <w:pPr>
        <w:rPr>
          <w:szCs w:val="22"/>
        </w:rPr>
      </w:pPr>
    </w:p>
    <w:p w14:paraId="4E6D4129" w14:textId="5069B0B6" w:rsidR="008052ED" w:rsidRPr="008052ED" w:rsidRDefault="008052ED" w:rsidP="008052ED">
      <w:pPr>
        <w:rPr>
          <w:szCs w:val="22"/>
        </w:rPr>
      </w:pPr>
    </w:p>
    <w:p w14:paraId="01AD28C3" w14:textId="6B0170DE" w:rsidR="008052ED" w:rsidRPr="008052ED" w:rsidRDefault="008052ED" w:rsidP="008052ED">
      <w:pPr>
        <w:rPr>
          <w:szCs w:val="22"/>
        </w:rPr>
      </w:pPr>
    </w:p>
    <w:p w14:paraId="3153DF0D" w14:textId="79A0BD93" w:rsidR="008052ED" w:rsidRPr="008052ED" w:rsidRDefault="008052ED" w:rsidP="008052ED">
      <w:pPr>
        <w:rPr>
          <w:szCs w:val="22"/>
        </w:rPr>
      </w:pPr>
    </w:p>
    <w:p w14:paraId="2695B806" w14:textId="58C18F53" w:rsidR="008052ED" w:rsidRPr="0041222C" w:rsidRDefault="008052ED" w:rsidP="008052ED">
      <w:pPr>
        <w:rPr>
          <w:szCs w:val="22"/>
        </w:rPr>
      </w:pPr>
    </w:p>
    <w:p w14:paraId="14A4587E" w14:textId="7FE39E7B" w:rsidR="008052ED" w:rsidRPr="0041222C" w:rsidRDefault="008052ED" w:rsidP="008052ED">
      <w:pPr>
        <w:rPr>
          <w:szCs w:val="22"/>
        </w:rPr>
      </w:pPr>
    </w:p>
    <w:p w14:paraId="5A43C42D" w14:textId="74C9D6F9" w:rsidR="008052ED" w:rsidRPr="008052ED" w:rsidRDefault="008052ED" w:rsidP="008052ED">
      <w:pPr>
        <w:tabs>
          <w:tab w:val="left" w:pos="8252"/>
        </w:tabs>
        <w:rPr>
          <w:szCs w:val="22"/>
        </w:rPr>
      </w:pPr>
      <w:r>
        <w:rPr>
          <w:szCs w:val="22"/>
        </w:rPr>
        <w:tab/>
      </w:r>
    </w:p>
    <w:sectPr w:rsidR="008052ED" w:rsidRPr="008052ED" w:rsidSect="00ED6B99">
      <w:headerReference w:type="even" r:id="rId15"/>
      <w:headerReference w:type="default" r:id="rId16"/>
      <w:footerReference w:type="even" r:id="rId17"/>
      <w:footerReference w:type="default" r:id="rId18"/>
      <w:headerReference w:type="first" r:id="rId19"/>
      <w:footerReference w:type="first" r:id="rId20"/>
      <w:pgSz w:w="11906" w:h="16838"/>
      <w:pgMar w:top="1361" w:right="1134" w:bottom="1418" w:left="1134" w:header="624" w:footer="90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CA284" w14:textId="77777777" w:rsidR="00FC2FEB" w:rsidRDefault="00FC2FEB" w:rsidP="00871385">
      <w:r>
        <w:separator/>
      </w:r>
    </w:p>
  </w:endnote>
  <w:endnote w:type="continuationSeparator" w:id="0">
    <w:p w14:paraId="6C64A3F0" w14:textId="77777777" w:rsidR="00FC2FEB" w:rsidRDefault="00FC2FEB" w:rsidP="0087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Roman">
    <w:panose1 w:val="00000000000000000000"/>
    <w:charset w:val="00"/>
    <w:family w:val="auto"/>
    <w:notTrueType/>
    <w:pitch w:val="variable"/>
    <w:sig w:usb0="E00002FF" w:usb1="5000205A" w:usb2="00000000" w:usb3="00000000" w:csb0="0000019F" w:csb1="00000000"/>
  </w:font>
  <w:font w:name="MS Shell Dlg 2">
    <w:panose1 w:val="020B0604030504040204"/>
    <w:charset w:val="CC"/>
    <w:family w:val="swiss"/>
    <w:pitch w:val="variable"/>
    <w:sig w:usb0="E1002EFF" w:usb1="C000605B" w:usb2="00000029" w:usb3="00000000" w:csb0="000101FF" w:csb1="00000000"/>
  </w:font>
  <w:font w:name="Myriad Pro Light SemiExt">
    <w:altName w:val="Segoe UI Light"/>
    <w:panose1 w:val="00000000000000000000"/>
    <w:charset w:val="00"/>
    <w:family w:val="swiss"/>
    <w:notTrueType/>
    <w:pitch w:val="variable"/>
    <w:sig w:usb0="A00002AF" w:usb1="5000204B" w:usb2="00000000" w:usb3="00000000" w:csb0="0000009F" w:csb1="00000000"/>
  </w:font>
  <w:font w:name="Myriad Pro SemiExt">
    <w:altName w:val="Segoe UI"/>
    <w:panose1 w:val="00000000000000000000"/>
    <w:charset w:val="00"/>
    <w:family w:val="swiss"/>
    <w:notTrueType/>
    <w:pitch w:val="variable"/>
    <w:sig w:usb0="A00002AF" w:usb1="5000204B" w:usb2="00000000" w:usb3="00000000" w:csb0="000000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0D47" w14:textId="4342C262" w:rsidR="004C5830" w:rsidRDefault="004C5830">
    <w:pPr>
      <w:pStyle w:val="af4"/>
      <w:rPr>
        <w:b/>
        <w:bCs/>
        <w:sz w:val="20"/>
        <w:lang w:val="en-US"/>
      </w:rPr>
    </w:pPr>
  </w:p>
  <w:p w14:paraId="6C052141" w14:textId="732803F6" w:rsidR="004C5830" w:rsidRDefault="004C5830">
    <w:pPr>
      <w:pStyle w:val="af4"/>
      <w:rPr>
        <w:b/>
        <w:bCs/>
        <w:sz w:val="20"/>
        <w:lang w:val="en-US"/>
      </w:rPr>
    </w:pPr>
    <w:r>
      <w:rPr>
        <w:b/>
        <w:bCs/>
        <w:noProof/>
        <w:sz w:val="20"/>
      </w:rPr>
      <mc:AlternateContent>
        <mc:Choice Requires="wps">
          <w:drawing>
            <wp:anchor distT="0" distB="0" distL="114300" distR="114300" simplePos="0" relativeHeight="251662336" behindDoc="0" locked="0" layoutInCell="1" allowOverlap="1" wp14:anchorId="3C47AEE0" wp14:editId="4384A4EB">
              <wp:simplePos x="0" y="0"/>
              <wp:positionH relativeFrom="column">
                <wp:posOffset>-34290</wp:posOffset>
              </wp:positionH>
              <wp:positionV relativeFrom="paragraph">
                <wp:posOffset>112234</wp:posOffset>
              </wp:positionV>
              <wp:extent cx="3667125" cy="95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667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5BF1F180"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85pt" to="28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" strokecolor="black [3213]" strokeweight=".5pt">
              <v:stroke joinstyle="miter"/>
            </v:line>
          </w:pict>
        </mc:Fallback>
      </mc:AlternateContent>
    </w:r>
  </w:p>
  <w:p w14:paraId="0AA59F73" w14:textId="68C7D4CF" w:rsidR="004C5830" w:rsidRPr="00264616" w:rsidRDefault="004C5830">
    <w:pPr>
      <w:pStyle w:val="af4"/>
      <w:rPr>
        <w:rFonts w:ascii="Myriad Pro SemiExt" w:hAnsi="Myriad Pro SemiExt" w:cs="Lucida Sans Unicode"/>
        <w:sz w:val="20"/>
        <w:lang w:val="en-US"/>
      </w:rPr>
    </w:pPr>
    <w:r w:rsidRPr="006F261B">
      <w:rPr>
        <w:rFonts w:ascii="Myriad Pro SemiExt" w:hAnsi="Myriad Pro SemiExt" w:cs="Lucida Sans Unicode"/>
        <w:bCs/>
        <w:sz w:val="20"/>
        <w:lang w:val="de-DE"/>
      </w:rPr>
      <w:t>Uch.</w:t>
    </w:r>
    <w:r w:rsidRPr="008B15CC">
      <w:rPr>
        <w:rFonts w:ascii="Myriad Pro SemiExt" w:hAnsi="Myriad Pro SemiExt" w:cs="Lucida Sans Unicode"/>
        <w:bCs/>
        <w:sz w:val="20"/>
        <w:lang w:val="de-DE"/>
      </w:rPr>
      <w:t xml:space="preserve"> Zap. Kazan. Univ. Ser. </w:t>
    </w:r>
    <w:r w:rsidR="00463793">
      <w:rPr>
        <w:rFonts w:ascii="Myriad Pro SemiExt" w:hAnsi="Myriad Pro SemiExt" w:cs="Lucida Sans Unicode"/>
        <w:bCs/>
        <w:sz w:val="20"/>
        <w:lang w:val="de-DE"/>
      </w:rPr>
      <w:t>Gumanit</w:t>
    </w:r>
    <w:r w:rsidRPr="008B15CC">
      <w:rPr>
        <w:rFonts w:ascii="Myriad Pro SemiExt" w:hAnsi="Myriad Pro SemiExt" w:cs="Lucida Sans Unicode"/>
        <w:bCs/>
        <w:sz w:val="20"/>
        <w:lang w:val="de-DE"/>
      </w:rPr>
      <w:t xml:space="preserve">. </w:t>
    </w:r>
    <w:proofErr w:type="spellStart"/>
    <w:r w:rsidRPr="00264616">
      <w:rPr>
        <w:rFonts w:ascii="Myriad Pro SemiExt" w:hAnsi="Myriad Pro SemiExt" w:cs="Lucida Sans Unicode"/>
        <w:bCs/>
        <w:sz w:val="20"/>
        <w:lang w:val="en-US"/>
      </w:rPr>
      <w:t>Nauki</w:t>
    </w:r>
    <w:proofErr w:type="spellEnd"/>
    <w:r w:rsidRPr="00264616">
      <w:rPr>
        <w:rFonts w:ascii="Myriad Pro SemiExt" w:hAnsi="Myriad Pro SemiExt" w:cs="Lucida Sans Unicode"/>
        <w:bCs/>
        <w:sz w:val="20"/>
        <w:lang w:val="en-US"/>
      </w:rPr>
      <w:t xml:space="preserve"> </w:t>
    </w:r>
    <w:r w:rsidRPr="00264616">
      <w:rPr>
        <w:rFonts w:ascii="Myriad Pro SemiExt" w:eastAsiaTheme="minorHAnsi" w:hAnsi="Myriad Pro SemiExt" w:cs="Myriad Pro SemiExt"/>
        <w:sz w:val="20"/>
        <w:lang w:eastAsia="en-US"/>
      </w:rPr>
      <w:t>|</w:t>
    </w:r>
    <w:r w:rsidRPr="00264616">
      <w:rPr>
        <w:rFonts w:ascii="Myriad Pro SemiExt" w:hAnsi="Myriad Pro SemiExt" w:cs="Lucida Sans Unicode"/>
        <w:bCs/>
        <w:sz w:val="2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AE52" w14:textId="1E8B805B" w:rsidR="004C5830" w:rsidRPr="00264616" w:rsidRDefault="004C5830" w:rsidP="00624303">
    <w:pPr>
      <w:pStyle w:val="af4"/>
      <w:jc w:val="right"/>
      <w:rPr>
        <w:rFonts w:ascii="Myriad Pro SemiExt" w:hAnsi="Myriad Pro SemiExt"/>
        <w:sz w:val="20"/>
      </w:rPr>
    </w:pPr>
    <w:r w:rsidRPr="00264616">
      <w:rPr>
        <w:rFonts w:ascii="Myriad Pro SemiExt" w:hAnsi="Myriad Pro SemiExt"/>
        <w:bCs/>
        <w:noProof/>
        <w:sz w:val="20"/>
      </w:rPr>
      <mc:AlternateContent>
        <mc:Choice Requires="wps">
          <w:drawing>
            <wp:anchor distT="0" distB="0" distL="114300" distR="114300" simplePos="0" relativeHeight="251663360" behindDoc="0" locked="0" layoutInCell="1" allowOverlap="1" wp14:anchorId="66E46D28" wp14:editId="54747C61">
              <wp:simplePos x="0" y="0"/>
              <wp:positionH relativeFrom="column">
                <wp:posOffset>2506534</wp:posOffset>
              </wp:positionH>
              <wp:positionV relativeFrom="paragraph">
                <wp:posOffset>-41621</wp:posOffset>
              </wp:positionV>
              <wp:extent cx="3629891" cy="5542"/>
              <wp:effectExtent l="0" t="0" r="27940" b="3302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629891" cy="55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5FC6CC4E" id="Прямая соединительная линия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7.35pt,-3.3pt" to="48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" strokecolor="black [3213]" strokeweight=".5pt">
              <v:stroke joinstyle="miter"/>
            </v:line>
          </w:pict>
        </mc:Fallback>
      </mc:AlternateContent>
    </w:r>
    <w:r w:rsidRPr="00264616">
      <w:rPr>
        <w:rFonts w:ascii="Myriad Pro SemiExt" w:hAnsi="Myriad Pro SemiExt"/>
        <w:bCs/>
        <w:sz w:val="20"/>
      </w:rPr>
      <w:t xml:space="preserve">Учен. зап. Казан. ун-та. Сер. </w:t>
    </w:r>
    <w:r w:rsidR="00FC18ED">
      <w:rPr>
        <w:rFonts w:ascii="Myriad Pro SemiExt" w:hAnsi="Myriad Pro SemiExt"/>
        <w:bCs/>
        <w:sz w:val="20"/>
      </w:rPr>
      <w:t>Гуманит</w:t>
    </w:r>
    <w:r w:rsidRPr="00264616">
      <w:rPr>
        <w:rFonts w:ascii="Myriad Pro SemiExt" w:hAnsi="Myriad Pro SemiExt"/>
        <w:bCs/>
        <w:sz w:val="20"/>
      </w:rPr>
      <w:t xml:space="preserve">. науки </w:t>
    </w:r>
    <w:r w:rsidRPr="00264616">
      <w:rPr>
        <w:rFonts w:ascii="Myriad Pro SemiExt" w:eastAsiaTheme="minorHAnsi" w:hAnsi="Myriad Pro SemiExt" w:cs="Myriad Pro SemiExt"/>
        <w:sz w:val="20"/>
        <w:lang w:eastAsia="en-US"/>
      </w:rPr>
      <w:t>|</w:t>
    </w:r>
    <w:r w:rsidRPr="00264616">
      <w:rPr>
        <w:rFonts w:ascii="Myriad Pro SemiExt" w:hAnsi="Myriad Pro SemiExt"/>
        <w:bCs/>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D77C" w14:textId="77777777" w:rsidR="00EF205C" w:rsidRDefault="00EF20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E4518" w14:textId="77777777" w:rsidR="00FC2FEB" w:rsidRDefault="00FC2FEB" w:rsidP="00871385">
      <w:r>
        <w:separator/>
      </w:r>
    </w:p>
  </w:footnote>
  <w:footnote w:type="continuationSeparator" w:id="0">
    <w:p w14:paraId="7E6215BB" w14:textId="77777777" w:rsidR="00FC2FEB" w:rsidRDefault="00FC2FEB" w:rsidP="0087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F45B" w14:textId="77777777" w:rsidR="004C5830" w:rsidRDefault="004C5830" w:rsidP="00ED6B99">
    <w:pPr>
      <w:pStyle w:val="af2"/>
      <w:pBdr>
        <w:bottom w:val="single" w:sz="4" w:space="3" w:color="auto"/>
      </w:pBdr>
    </w:pPr>
  </w:p>
  <w:sdt>
    <w:sdtPr>
      <w:rPr>
        <w:rFonts w:ascii="Myriad Pro Light SemiExt" w:hAnsi="Myriad Pro Light SemiExt"/>
        <w:szCs w:val="22"/>
      </w:rPr>
      <w:id w:val="-1674947201"/>
      <w:docPartObj>
        <w:docPartGallery w:val="Page Numbers (Top of Page)"/>
        <w:docPartUnique/>
      </w:docPartObj>
    </w:sdtPr>
    <w:sdtEndPr>
      <w:rPr>
        <w:rFonts w:ascii="Times New Roman" w:hAnsi="Times New Roman"/>
        <w:szCs w:val="20"/>
        <w:shd w:val="clear" w:color="auto" w:fill="C5E0B3" w:themeFill="accent6" w:themeFillTint="66"/>
      </w:rPr>
    </w:sdtEndPr>
    <w:sdtContent>
      <w:p w14:paraId="070371E2" w14:textId="2C14597E" w:rsidR="004C5830" w:rsidRPr="00141A57" w:rsidRDefault="00C02B50" w:rsidP="00ED6B99">
        <w:pPr>
          <w:pStyle w:val="af2"/>
          <w:pBdr>
            <w:bottom w:val="single" w:sz="4" w:space="3" w:color="auto"/>
          </w:pBdr>
          <w:rPr>
            <w:rFonts w:ascii="Myriad Pro Light SemiExt" w:hAnsi="Myriad Pro Light SemiExt"/>
            <w:b/>
            <w:bCs/>
            <w:iCs/>
            <w:szCs w:val="22"/>
            <w:shd w:val="clear" w:color="auto" w:fill="C5E0B3" w:themeFill="accent6" w:themeFillTint="66"/>
            <w:lang w:val="en-US"/>
          </w:rPr>
        </w:pPr>
        <w:r w:rsidRPr="00EF205C">
          <w:rPr>
            <w:rFonts w:ascii="Myriad Pro Light SemiExt" w:hAnsi="Myriad Pro Light SemiExt"/>
            <w:b/>
            <w:bCs/>
            <w:szCs w:val="22"/>
            <w:lang w:val="en-US"/>
          </w:rPr>
          <w:t>X</w:t>
        </w:r>
        <w:r w:rsidR="004C5830" w:rsidRPr="00EF205C">
          <w:rPr>
            <w:rFonts w:ascii="Myriad Pro Light SemiExt" w:hAnsi="Myriad Pro Light SemiExt"/>
            <w:b/>
            <w:bCs/>
            <w:szCs w:val="22"/>
            <w:lang w:val="en-US"/>
          </w:rPr>
          <w:t xml:space="preserve"> </w:t>
        </w:r>
        <w:bookmarkStart w:id="6" w:name="_Hlk187157311"/>
        <w:r w:rsidR="004C5830" w:rsidRPr="00EF205C">
          <w:rPr>
            <w:rFonts w:ascii="Myriad Pro Light SemiExt" w:hAnsi="Myriad Pro Light SemiExt"/>
            <w:b/>
            <w:bCs/>
            <w:szCs w:val="22"/>
            <w:lang w:val="en-US"/>
          </w:rPr>
          <w:t xml:space="preserve">              </w:t>
        </w:r>
        <w:r w:rsidR="004C5830" w:rsidRPr="00EF205C">
          <w:rPr>
            <w:rFonts w:ascii="Myriad Pro Light SemiExt" w:hAnsi="Myriad Pro Light SemiExt"/>
            <w:b/>
            <w:bCs/>
            <w:color w:val="808080" w:themeColor="background1" w:themeShade="80"/>
            <w:szCs w:val="22"/>
            <w:lang w:val="en-US"/>
          </w:rPr>
          <w:t xml:space="preserve"> </w:t>
        </w:r>
        <w:r w:rsidR="00BE0F4F" w:rsidRPr="00EF205C">
          <w:rPr>
            <w:rFonts w:ascii="Myriad Pro" w:hAnsi="Myriad Pro" w:cs="Lucida Sans Unicode"/>
            <w:color w:val="44546A" w:themeColor="text2"/>
            <w:szCs w:val="22"/>
            <w:lang w:val="en-US"/>
          </w:rPr>
          <w:t>A.A.</w:t>
        </w:r>
        <w:r w:rsidR="00BE0F4F" w:rsidRPr="00EF205C">
          <w:rPr>
            <w:rFonts w:ascii="Myriad Pro" w:hAnsi="Myriad Pro" w:cs="Lucida Sans Unicode"/>
            <w:b/>
            <w:bCs/>
            <w:i/>
            <w:iCs/>
            <w:color w:val="44546A" w:themeColor="text2"/>
            <w:szCs w:val="22"/>
            <w:lang w:val="en-US"/>
          </w:rPr>
          <w:t xml:space="preserve"> </w:t>
        </w:r>
        <w:r w:rsidR="00F64F62" w:rsidRPr="00EF205C">
          <w:rPr>
            <w:rFonts w:ascii="Myriad Pro" w:hAnsi="Myriad Pro" w:cs="Lucida Sans Unicode"/>
            <w:color w:val="44546A" w:themeColor="text2"/>
            <w:szCs w:val="22"/>
            <w:lang w:val="en-US"/>
          </w:rPr>
          <w:t>Author</w:t>
        </w:r>
        <w:r w:rsidR="00BE0F4F" w:rsidRPr="00EF205C">
          <w:rPr>
            <w:rFonts w:ascii="Myriad Pro" w:hAnsi="Myriad Pro" w:cs="Lucida Sans Unicode"/>
            <w:color w:val="44546A" w:themeColor="text2"/>
            <w:sz w:val="26"/>
            <w:szCs w:val="26"/>
            <w:lang w:val="en-US"/>
          </w:rPr>
          <w:t xml:space="preserve">, </w:t>
        </w:r>
        <w:r w:rsidR="00F64F62" w:rsidRPr="00EF205C">
          <w:rPr>
            <w:rFonts w:ascii="Myriad Pro" w:hAnsi="Myriad Pro" w:cs="Lucida Sans Unicode"/>
            <w:color w:val="44546A" w:themeColor="text2"/>
            <w:szCs w:val="22"/>
            <w:lang w:val="en-US"/>
          </w:rPr>
          <w:t>B</w:t>
        </w:r>
        <w:r w:rsidR="00BE0F4F" w:rsidRPr="00EF205C">
          <w:rPr>
            <w:rFonts w:ascii="Myriad Pro" w:hAnsi="Myriad Pro" w:cs="Lucida Sans Unicode"/>
            <w:color w:val="44546A" w:themeColor="text2"/>
            <w:szCs w:val="22"/>
            <w:lang w:val="en-US"/>
          </w:rPr>
          <w:t>.</w:t>
        </w:r>
        <w:r w:rsidR="00F64F62" w:rsidRPr="00EF205C">
          <w:rPr>
            <w:rFonts w:ascii="Myriad Pro" w:hAnsi="Myriad Pro" w:cs="Lucida Sans Unicode"/>
            <w:color w:val="44546A" w:themeColor="text2"/>
            <w:szCs w:val="22"/>
            <w:lang w:val="en-US"/>
          </w:rPr>
          <w:t>B</w:t>
        </w:r>
        <w:r w:rsidR="00BE0F4F" w:rsidRPr="00EF205C">
          <w:rPr>
            <w:rFonts w:ascii="Myriad Pro" w:hAnsi="Myriad Pro" w:cs="Lucida Sans Unicode"/>
            <w:color w:val="44546A" w:themeColor="text2"/>
            <w:szCs w:val="22"/>
            <w:lang w:val="en-US"/>
          </w:rPr>
          <w:t xml:space="preserve">. </w:t>
        </w:r>
        <w:r w:rsidR="00F64F62" w:rsidRPr="00EF205C">
          <w:rPr>
            <w:rFonts w:ascii="Myriad Pro" w:hAnsi="Myriad Pro" w:cs="Lucida Sans Unicode"/>
            <w:color w:val="44546A" w:themeColor="text2"/>
            <w:szCs w:val="22"/>
            <w:lang w:val="en-US"/>
          </w:rPr>
          <w:t>Author</w:t>
        </w:r>
        <w:r w:rsidR="00BE0F4F" w:rsidRPr="00EF205C">
          <w:rPr>
            <w:rFonts w:ascii="Myriad Pro SemiExt" w:eastAsiaTheme="minorHAnsi" w:hAnsi="Myriad Pro SemiExt" w:cs="Myriad Pro SemiExt"/>
            <w:color w:val="44546A" w:themeColor="text2"/>
            <w:szCs w:val="22"/>
            <w:lang w:val="en-US" w:eastAsia="en-US"/>
          </w:rPr>
          <w:t xml:space="preserve"> </w:t>
        </w:r>
        <w:r w:rsidR="004C5830" w:rsidRPr="00EF205C">
          <w:rPr>
            <w:rFonts w:ascii="Myriad Pro SemiExt" w:eastAsiaTheme="minorHAnsi" w:hAnsi="Myriad Pro SemiExt" w:cs="Myriad Pro SemiExt"/>
            <w:szCs w:val="22"/>
            <w:lang w:val="en-US" w:eastAsia="en-US"/>
          </w:rPr>
          <w:t xml:space="preserve">| </w:t>
        </w:r>
        <w:r w:rsidR="00141A57" w:rsidRPr="00EF205C">
          <w:rPr>
            <w:rFonts w:ascii="Myriad Pro Light SemiExt" w:hAnsi="Myriad Pro Light SemiExt"/>
            <w:b/>
            <w:bCs/>
            <w:iCs/>
            <w:szCs w:val="22"/>
            <w:lang w:val="en-US"/>
          </w:rPr>
          <w:t>Running t</w:t>
        </w:r>
        <w:r w:rsidR="00BE0F4F" w:rsidRPr="00EF205C">
          <w:rPr>
            <w:rFonts w:ascii="Myriad Pro Light SemiExt" w:hAnsi="Myriad Pro Light SemiExt"/>
            <w:b/>
            <w:bCs/>
            <w:iCs/>
            <w:szCs w:val="22"/>
            <w:lang w:val="en-US"/>
          </w:rPr>
          <w:t>itle</w:t>
        </w:r>
        <w:r w:rsidR="004C5830" w:rsidRPr="00EF205C">
          <w:rPr>
            <w:rFonts w:ascii="Myriad Pro Light SemiExt" w:hAnsi="Myriad Pro Light SemiExt"/>
            <w:b/>
            <w:bCs/>
            <w:iCs/>
            <w:szCs w:val="22"/>
            <w:lang w:val="en-US"/>
          </w:rPr>
          <w:t>…</w:t>
        </w:r>
        <w:bookmarkEnd w:id="6"/>
      </w:p>
      <w:p w14:paraId="09178D8E" w14:textId="77777777" w:rsidR="00E05FB5" w:rsidRPr="00141A57" w:rsidRDefault="00E05FB5" w:rsidP="00A17FA4">
        <w:pPr>
          <w:pStyle w:val="af2"/>
          <w:rPr>
            <w:lang w:val="en-US"/>
          </w:rPr>
        </w:pPr>
      </w:p>
      <w:p w14:paraId="500E1071" w14:textId="04C80940" w:rsidR="004C5830" w:rsidRPr="00624303" w:rsidRDefault="00FC2FEB" w:rsidP="00A17FA4">
        <w:pPr>
          <w:pStyle w:val="af2"/>
          <w:rPr>
            <w:lang w:val="en-US"/>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312437"/>
      <w:docPartObj>
        <w:docPartGallery w:val="Page Numbers (Top of Page)"/>
        <w:docPartUnique/>
      </w:docPartObj>
    </w:sdtPr>
    <w:sdtEndPr>
      <w:rPr>
        <w:b/>
        <w:bCs/>
      </w:rPr>
    </w:sdtEndPr>
    <w:sdtContent>
      <w:p w14:paraId="347DEA17" w14:textId="77777777" w:rsidR="004C5830" w:rsidRDefault="004C5830" w:rsidP="00ED6B99">
        <w:pPr>
          <w:pStyle w:val="af2"/>
          <w:pBdr>
            <w:bottom w:val="single" w:sz="4" w:space="3" w:color="auto"/>
          </w:pBdr>
          <w:jc w:val="center"/>
        </w:pPr>
        <w:r>
          <w:t xml:space="preserve">               </w:t>
        </w:r>
      </w:p>
      <w:p w14:paraId="560E4F9D" w14:textId="6E5C5403" w:rsidR="004C5830" w:rsidRPr="00C02B50" w:rsidRDefault="00467994" w:rsidP="00ED6B99">
        <w:pPr>
          <w:pStyle w:val="af2"/>
          <w:pBdr>
            <w:bottom w:val="single" w:sz="4" w:space="3" w:color="auto"/>
          </w:pBdr>
          <w:jc w:val="right"/>
          <w:rPr>
            <w:rFonts w:ascii="Myriad Pro Light SemiExt" w:hAnsi="Myriad Pro Light SemiExt" w:cs="Myriad Hebrew"/>
            <w:b/>
            <w:bCs/>
            <w:lang w:val="en-US"/>
          </w:rPr>
        </w:pPr>
        <w:r w:rsidRPr="00EF205C">
          <w:rPr>
            <w:rFonts w:ascii="Myriad Pro Light SemiExt" w:hAnsi="Myriad Pro Light SemiExt" w:cs="Calibri"/>
            <w:b/>
            <w:bCs/>
            <w:color w:val="808080" w:themeColor="background1" w:themeShade="80"/>
            <w:spacing w:val="-4"/>
            <w:szCs w:val="22"/>
          </w:rPr>
          <w:t xml:space="preserve">А.А. </w:t>
        </w:r>
        <w:r w:rsidR="00071E2B" w:rsidRPr="00EF205C">
          <w:rPr>
            <w:rFonts w:ascii="Myriad Pro Light SemiExt" w:hAnsi="Myriad Pro Light SemiExt" w:cs="Calibri"/>
            <w:b/>
            <w:bCs/>
            <w:color w:val="808080" w:themeColor="background1" w:themeShade="80"/>
            <w:spacing w:val="-4"/>
            <w:szCs w:val="22"/>
          </w:rPr>
          <w:t>Автор</w:t>
        </w:r>
        <w:r w:rsidR="004C5830" w:rsidRPr="00EF205C">
          <w:rPr>
            <w:rFonts w:ascii="Myriad Pro Light SemiExt" w:hAnsi="Myriad Pro Light SemiExt" w:cs="Myriad Hebrew"/>
            <w:b/>
            <w:bCs/>
            <w:color w:val="808080" w:themeColor="background1" w:themeShade="80"/>
            <w:spacing w:val="-4"/>
            <w:szCs w:val="22"/>
          </w:rPr>
          <w:t xml:space="preserve">, </w:t>
        </w:r>
        <w:r w:rsidR="00071E2B" w:rsidRPr="00EF205C">
          <w:rPr>
            <w:rFonts w:ascii="Myriad Pro Light SemiExt" w:hAnsi="Myriad Pro Light SemiExt" w:cs="Myriad Hebrew"/>
            <w:b/>
            <w:bCs/>
            <w:color w:val="808080" w:themeColor="background1" w:themeShade="80"/>
            <w:spacing w:val="-4"/>
            <w:szCs w:val="22"/>
          </w:rPr>
          <w:t>Б</w:t>
        </w:r>
        <w:r w:rsidRPr="00EF205C">
          <w:rPr>
            <w:rFonts w:ascii="Myriad Pro Light SemiExt" w:hAnsi="Myriad Pro Light SemiExt" w:cs="Myriad Hebrew"/>
            <w:b/>
            <w:bCs/>
            <w:color w:val="808080" w:themeColor="background1" w:themeShade="80"/>
            <w:spacing w:val="-4"/>
            <w:szCs w:val="22"/>
          </w:rPr>
          <w:t>.</w:t>
        </w:r>
        <w:r w:rsidR="00071E2B" w:rsidRPr="00EF205C">
          <w:rPr>
            <w:rFonts w:ascii="Myriad Pro Light SemiExt" w:hAnsi="Myriad Pro Light SemiExt" w:cs="Myriad Hebrew"/>
            <w:b/>
            <w:bCs/>
            <w:color w:val="808080" w:themeColor="background1" w:themeShade="80"/>
            <w:spacing w:val="-4"/>
            <w:szCs w:val="22"/>
          </w:rPr>
          <w:t>Б</w:t>
        </w:r>
        <w:r w:rsidRPr="00EF205C">
          <w:rPr>
            <w:rFonts w:ascii="Myriad Pro Light SemiExt" w:hAnsi="Myriad Pro Light SemiExt" w:cs="Myriad Hebrew"/>
            <w:b/>
            <w:bCs/>
            <w:color w:val="808080" w:themeColor="background1" w:themeShade="80"/>
            <w:spacing w:val="-4"/>
            <w:szCs w:val="22"/>
          </w:rPr>
          <w:t xml:space="preserve">. </w:t>
        </w:r>
        <w:r w:rsidR="00071E2B" w:rsidRPr="00EF205C">
          <w:rPr>
            <w:rFonts w:ascii="Myriad Pro Light SemiExt" w:hAnsi="Myriad Pro Light SemiExt" w:cs="Myriad Hebrew"/>
            <w:b/>
            <w:bCs/>
            <w:color w:val="808080" w:themeColor="background1" w:themeShade="80"/>
            <w:spacing w:val="-4"/>
            <w:szCs w:val="22"/>
          </w:rPr>
          <w:t>Автор</w:t>
        </w:r>
        <w:r w:rsidR="004C5830" w:rsidRPr="00EF205C">
          <w:rPr>
            <w:rFonts w:ascii="Myriad Pro Light SemiExt" w:hAnsi="Myriad Pro Light SemiExt" w:cs="Myriad Hebrew"/>
            <w:b/>
            <w:bCs/>
            <w:color w:val="808080" w:themeColor="background1" w:themeShade="80"/>
            <w:spacing w:val="-4"/>
            <w:szCs w:val="22"/>
          </w:rPr>
          <w:t xml:space="preserve"> </w:t>
        </w:r>
        <w:r w:rsidR="004C5830" w:rsidRPr="00EF205C">
          <w:rPr>
            <w:rFonts w:ascii="Myriad Pro SemiExt" w:eastAsiaTheme="minorHAnsi" w:hAnsi="Myriad Pro SemiExt" w:cs="Myriad Pro SemiExt"/>
            <w:szCs w:val="22"/>
            <w:lang w:eastAsia="en-US"/>
          </w:rPr>
          <w:t xml:space="preserve">| </w:t>
        </w:r>
        <w:r w:rsidR="00141A57" w:rsidRPr="00EF205C">
          <w:rPr>
            <w:rFonts w:ascii="Myriad Pro SemiExt" w:eastAsiaTheme="minorHAnsi" w:hAnsi="Myriad Pro SemiExt" w:cs="Myriad Pro SemiExt"/>
            <w:szCs w:val="22"/>
            <w:lang w:eastAsia="en-US"/>
          </w:rPr>
          <w:t>Краткое н</w:t>
        </w:r>
        <w:r w:rsidRPr="00EF205C">
          <w:rPr>
            <w:rFonts w:ascii="Myriad Pro SemiExt" w:eastAsiaTheme="minorHAnsi" w:hAnsi="Myriad Pro SemiExt" w:cs="Myriad Pro SemiExt"/>
            <w:szCs w:val="22"/>
            <w:lang w:eastAsia="en-US"/>
          </w:rPr>
          <w:t>азван</w:t>
        </w:r>
        <w:r>
          <w:rPr>
            <w:rFonts w:ascii="Myriad Pro SemiExt" w:eastAsiaTheme="minorHAnsi" w:hAnsi="Myriad Pro SemiExt" w:cs="Myriad Pro SemiExt"/>
            <w:szCs w:val="22"/>
            <w:lang w:eastAsia="en-US"/>
          </w:rPr>
          <w:t>ие статьи</w:t>
        </w:r>
        <w:r w:rsidR="004C5830" w:rsidRPr="00EF205C">
          <w:rPr>
            <w:rFonts w:ascii="Myriad Pro Light SemiExt" w:hAnsi="Myriad Pro Light SemiExt" w:cs="Myriad Hebrew"/>
            <w:b/>
            <w:bCs/>
            <w:spacing w:val="-4"/>
            <w:szCs w:val="22"/>
          </w:rPr>
          <w:t xml:space="preserve">…                 </w:t>
        </w:r>
        <w:r w:rsidR="00C02B50" w:rsidRPr="00EF205C">
          <w:rPr>
            <w:rFonts w:ascii="Myriad Pro Light SemiExt" w:hAnsi="Myriad Pro Light SemiExt" w:cs="Myriad Hebrew"/>
            <w:b/>
            <w:bCs/>
            <w:lang w:val="en-US"/>
          </w:rPr>
          <w:t>X</w:t>
        </w:r>
        <w:bookmarkStart w:id="7" w:name="_GoBack"/>
        <w:bookmarkEnd w:id="7"/>
      </w:p>
      <w:p w14:paraId="44CB954E" w14:textId="77777777" w:rsidR="00E05FB5" w:rsidRDefault="00E05FB5" w:rsidP="00A17FA4">
        <w:pPr>
          <w:pStyle w:val="af2"/>
          <w:jc w:val="left"/>
          <w:rPr>
            <w:lang w:val="en-US"/>
          </w:rPr>
        </w:pPr>
      </w:p>
      <w:p w14:paraId="23B3D092" w14:textId="5D8B51BD" w:rsidR="004C5830" w:rsidRDefault="00FC2FEB" w:rsidP="00A17FA4">
        <w:pPr>
          <w:pStyle w:val="af2"/>
          <w:jc w:val="lef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41D7" w14:textId="77777777" w:rsidR="00EF205C" w:rsidRDefault="00EF20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40D2"/>
    <w:multiLevelType w:val="hybridMultilevel"/>
    <w:tmpl w:val="49F6D192"/>
    <w:lvl w:ilvl="0" w:tplc="64CA0F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4491C6A"/>
    <w:multiLevelType w:val="multilevel"/>
    <w:tmpl w:val="361E890C"/>
    <w:lvl w:ilvl="0">
      <w:start w:val="1"/>
      <w:numFmt w:val="decimal"/>
      <w:pStyle w:val="Section"/>
      <w:suff w:val="nothing"/>
      <w:lvlText w:val="%1.  "/>
      <w:lvlJc w:val="left"/>
      <w:pPr>
        <w:ind w:left="0" w:firstLine="0"/>
      </w:pPr>
      <w:rPr>
        <w:rFonts w:cs="Times New Roman" w:hint="default"/>
        <w:lang w:val="ru-RU"/>
      </w:rPr>
    </w:lvl>
    <w:lvl w:ilvl="1">
      <w:start w:val="1"/>
      <w:numFmt w:val="decimal"/>
      <w:pStyle w:val="Subsection"/>
      <w:suff w:val="nothing"/>
      <w:lvlText w:val="%1.%2.  "/>
      <w:lvlJc w:val="left"/>
      <w:pPr>
        <w:ind w:left="0" w:firstLine="0"/>
      </w:pPr>
      <w:rPr>
        <w:rFonts w:cs="Times New Roman" w:hint="default"/>
      </w:rPr>
    </w:lvl>
    <w:lvl w:ilvl="2">
      <w:start w:val="1"/>
      <w:numFmt w:val="decimal"/>
      <w:pStyle w:val="Subsubsection"/>
      <w:suff w:val="nothing"/>
      <w:lvlText w:val="%1.%2.%3.  "/>
      <w:lvlJc w:val="left"/>
      <w:pPr>
        <w:ind w:left="0" w:firstLine="14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13D2C5A"/>
    <w:multiLevelType w:val="hybridMultilevel"/>
    <w:tmpl w:val="5E50A0E8"/>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 w15:restartNumberingAfterBreak="0">
    <w:nsid w:val="58D66490"/>
    <w:multiLevelType w:val="hybridMultilevel"/>
    <w:tmpl w:val="5E50A0E8"/>
    <w:lvl w:ilvl="0" w:tplc="03BECC3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24"/>
    <w:rsid w:val="00003091"/>
    <w:rsid w:val="00022D4A"/>
    <w:rsid w:val="00032243"/>
    <w:rsid w:val="00032C7E"/>
    <w:rsid w:val="00032E23"/>
    <w:rsid w:val="00071E2B"/>
    <w:rsid w:val="00077CC7"/>
    <w:rsid w:val="00082652"/>
    <w:rsid w:val="000A799B"/>
    <w:rsid w:val="000B0DB5"/>
    <w:rsid w:val="000C4AB0"/>
    <w:rsid w:val="000C5DC4"/>
    <w:rsid w:val="0010554A"/>
    <w:rsid w:val="00124289"/>
    <w:rsid w:val="001264C1"/>
    <w:rsid w:val="00141A57"/>
    <w:rsid w:val="00164BDD"/>
    <w:rsid w:val="0016734F"/>
    <w:rsid w:val="001804A5"/>
    <w:rsid w:val="00182643"/>
    <w:rsid w:val="00191C51"/>
    <w:rsid w:val="001933D4"/>
    <w:rsid w:val="001A6BC8"/>
    <w:rsid w:val="001D6643"/>
    <w:rsid w:val="001E7455"/>
    <w:rsid w:val="001E75CE"/>
    <w:rsid w:val="001F2D5D"/>
    <w:rsid w:val="00226F07"/>
    <w:rsid w:val="00231F81"/>
    <w:rsid w:val="00264616"/>
    <w:rsid w:val="002712E9"/>
    <w:rsid w:val="00271D92"/>
    <w:rsid w:val="00273B42"/>
    <w:rsid w:val="00282F8A"/>
    <w:rsid w:val="00286E94"/>
    <w:rsid w:val="00290BEF"/>
    <w:rsid w:val="002A4103"/>
    <w:rsid w:val="002D5666"/>
    <w:rsid w:val="002F0E54"/>
    <w:rsid w:val="002F4B3E"/>
    <w:rsid w:val="00313EED"/>
    <w:rsid w:val="00334312"/>
    <w:rsid w:val="003533EF"/>
    <w:rsid w:val="003550B3"/>
    <w:rsid w:val="00363D68"/>
    <w:rsid w:val="003735F6"/>
    <w:rsid w:val="00381FD1"/>
    <w:rsid w:val="003A622F"/>
    <w:rsid w:val="003A6956"/>
    <w:rsid w:val="003C36DE"/>
    <w:rsid w:val="003D484B"/>
    <w:rsid w:val="00406389"/>
    <w:rsid w:val="0041222C"/>
    <w:rsid w:val="00416DD9"/>
    <w:rsid w:val="00434883"/>
    <w:rsid w:val="004534B5"/>
    <w:rsid w:val="00463793"/>
    <w:rsid w:val="00467994"/>
    <w:rsid w:val="00475A9D"/>
    <w:rsid w:val="00497AAF"/>
    <w:rsid w:val="004C464D"/>
    <w:rsid w:val="004C5830"/>
    <w:rsid w:val="004E1C26"/>
    <w:rsid w:val="004E5A8C"/>
    <w:rsid w:val="004F5C45"/>
    <w:rsid w:val="0052518D"/>
    <w:rsid w:val="0053596F"/>
    <w:rsid w:val="00551D41"/>
    <w:rsid w:val="00562FA0"/>
    <w:rsid w:val="005817D5"/>
    <w:rsid w:val="005A5CA9"/>
    <w:rsid w:val="005B37B7"/>
    <w:rsid w:val="005C2ED8"/>
    <w:rsid w:val="005C43DE"/>
    <w:rsid w:val="005C7D76"/>
    <w:rsid w:val="005F6893"/>
    <w:rsid w:val="00612C32"/>
    <w:rsid w:val="006147D4"/>
    <w:rsid w:val="00624303"/>
    <w:rsid w:val="00655AEC"/>
    <w:rsid w:val="00694DBC"/>
    <w:rsid w:val="006A6773"/>
    <w:rsid w:val="006C225B"/>
    <w:rsid w:val="006C27E4"/>
    <w:rsid w:val="006D68C6"/>
    <w:rsid w:val="006F261B"/>
    <w:rsid w:val="006F70A5"/>
    <w:rsid w:val="00704F59"/>
    <w:rsid w:val="00722F1A"/>
    <w:rsid w:val="00751C05"/>
    <w:rsid w:val="00763BD8"/>
    <w:rsid w:val="00773646"/>
    <w:rsid w:val="007E539C"/>
    <w:rsid w:val="007F1739"/>
    <w:rsid w:val="007F6F5F"/>
    <w:rsid w:val="008052ED"/>
    <w:rsid w:val="008058BE"/>
    <w:rsid w:val="00836A6F"/>
    <w:rsid w:val="00837EC4"/>
    <w:rsid w:val="00871385"/>
    <w:rsid w:val="008856DB"/>
    <w:rsid w:val="008A1756"/>
    <w:rsid w:val="008B15CC"/>
    <w:rsid w:val="008B57A4"/>
    <w:rsid w:val="008C4B46"/>
    <w:rsid w:val="008D6026"/>
    <w:rsid w:val="008E37CA"/>
    <w:rsid w:val="00906798"/>
    <w:rsid w:val="0090702B"/>
    <w:rsid w:val="0093687C"/>
    <w:rsid w:val="009516D3"/>
    <w:rsid w:val="00957614"/>
    <w:rsid w:val="009651E2"/>
    <w:rsid w:val="00973EFC"/>
    <w:rsid w:val="00975F3C"/>
    <w:rsid w:val="00983F98"/>
    <w:rsid w:val="009A4552"/>
    <w:rsid w:val="009B4821"/>
    <w:rsid w:val="009B7A0F"/>
    <w:rsid w:val="009C12B2"/>
    <w:rsid w:val="009C2414"/>
    <w:rsid w:val="009F04A4"/>
    <w:rsid w:val="009F51FD"/>
    <w:rsid w:val="00A14FD2"/>
    <w:rsid w:val="00A17FA4"/>
    <w:rsid w:val="00A2731E"/>
    <w:rsid w:val="00A63A0B"/>
    <w:rsid w:val="00A83806"/>
    <w:rsid w:val="00A91924"/>
    <w:rsid w:val="00A92960"/>
    <w:rsid w:val="00AA2C9D"/>
    <w:rsid w:val="00AA514B"/>
    <w:rsid w:val="00AA6B32"/>
    <w:rsid w:val="00AB096F"/>
    <w:rsid w:val="00AE4400"/>
    <w:rsid w:val="00AE4DB8"/>
    <w:rsid w:val="00AE78DA"/>
    <w:rsid w:val="00B0253B"/>
    <w:rsid w:val="00B1125F"/>
    <w:rsid w:val="00B60BFE"/>
    <w:rsid w:val="00B6569A"/>
    <w:rsid w:val="00B7154F"/>
    <w:rsid w:val="00B80BF9"/>
    <w:rsid w:val="00B84F7A"/>
    <w:rsid w:val="00B9744E"/>
    <w:rsid w:val="00BB67F7"/>
    <w:rsid w:val="00BD4B99"/>
    <w:rsid w:val="00BE0F4F"/>
    <w:rsid w:val="00BE30B0"/>
    <w:rsid w:val="00BF00E4"/>
    <w:rsid w:val="00C02B50"/>
    <w:rsid w:val="00C02BB1"/>
    <w:rsid w:val="00C06DF4"/>
    <w:rsid w:val="00C161D3"/>
    <w:rsid w:val="00C202D4"/>
    <w:rsid w:val="00C275C3"/>
    <w:rsid w:val="00C46501"/>
    <w:rsid w:val="00C46E36"/>
    <w:rsid w:val="00C67936"/>
    <w:rsid w:val="00C72B75"/>
    <w:rsid w:val="00C960E8"/>
    <w:rsid w:val="00CC2F4F"/>
    <w:rsid w:val="00CC3126"/>
    <w:rsid w:val="00CF6A6A"/>
    <w:rsid w:val="00D17EA9"/>
    <w:rsid w:val="00D56058"/>
    <w:rsid w:val="00D56676"/>
    <w:rsid w:val="00D908A2"/>
    <w:rsid w:val="00DA338B"/>
    <w:rsid w:val="00DA5EF2"/>
    <w:rsid w:val="00DF676C"/>
    <w:rsid w:val="00E05FB5"/>
    <w:rsid w:val="00E10472"/>
    <w:rsid w:val="00E1536F"/>
    <w:rsid w:val="00E31B4F"/>
    <w:rsid w:val="00E60813"/>
    <w:rsid w:val="00E7654A"/>
    <w:rsid w:val="00E835E6"/>
    <w:rsid w:val="00E8546D"/>
    <w:rsid w:val="00EB612F"/>
    <w:rsid w:val="00EC62A5"/>
    <w:rsid w:val="00ED1DD0"/>
    <w:rsid w:val="00ED6B99"/>
    <w:rsid w:val="00EF205C"/>
    <w:rsid w:val="00F30510"/>
    <w:rsid w:val="00F52160"/>
    <w:rsid w:val="00F56158"/>
    <w:rsid w:val="00F64F62"/>
    <w:rsid w:val="00F8106F"/>
    <w:rsid w:val="00FA40F2"/>
    <w:rsid w:val="00FC06C4"/>
    <w:rsid w:val="00FC18ED"/>
    <w:rsid w:val="00FC2FEB"/>
    <w:rsid w:val="00FD1B9A"/>
    <w:rsid w:val="00FE0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684E"/>
  <w15:chartTrackingRefBased/>
  <w15:docId w15:val="{3EA43B53-3A82-4866-973C-455AFEC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924"/>
    <w:pPr>
      <w:spacing w:after="0" w:line="24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едения об авторах"/>
    <w:basedOn w:val="a"/>
    <w:rsid w:val="00A91924"/>
    <w:pPr>
      <w:ind w:firstLine="386"/>
    </w:pPr>
    <w:rPr>
      <w:sz w:val="20"/>
    </w:rPr>
  </w:style>
  <w:style w:type="paragraph" w:customStyle="1" w:styleId="a4">
    <w:name w:val="аннотация"/>
    <w:basedOn w:val="a"/>
    <w:rsid w:val="00A91924"/>
    <w:pPr>
      <w:ind w:firstLine="386"/>
    </w:pPr>
    <w:rPr>
      <w:sz w:val="20"/>
    </w:rPr>
  </w:style>
  <w:style w:type="paragraph" w:customStyle="1" w:styleId="a5">
    <w:name w:val="фамилии"/>
    <w:basedOn w:val="a"/>
    <w:next w:val="a"/>
    <w:rsid w:val="00A91924"/>
    <w:pPr>
      <w:spacing w:before="120" w:after="480"/>
      <w:jc w:val="center"/>
    </w:pPr>
    <w:rPr>
      <w:i/>
      <w:sz w:val="24"/>
    </w:rPr>
  </w:style>
  <w:style w:type="paragraph" w:customStyle="1" w:styleId="a6">
    <w:name w:val="УДК"/>
    <w:basedOn w:val="a"/>
    <w:next w:val="a"/>
    <w:rsid w:val="00A91924"/>
    <w:pPr>
      <w:spacing w:before="720" w:after="240"/>
      <w:jc w:val="left"/>
    </w:pPr>
    <w:rPr>
      <w:lang w:val="en-US"/>
    </w:rPr>
  </w:style>
  <w:style w:type="paragraph" w:customStyle="1" w:styleId="a7">
    <w:name w:val="Фамилии"/>
    <w:basedOn w:val="a"/>
    <w:link w:val="a8"/>
    <w:qFormat/>
    <w:rsid w:val="00A91924"/>
    <w:pPr>
      <w:spacing w:before="120" w:after="480"/>
      <w:jc w:val="center"/>
    </w:pPr>
    <w:rPr>
      <w:i/>
      <w:sz w:val="24"/>
    </w:rPr>
  </w:style>
  <w:style w:type="character" w:customStyle="1" w:styleId="a8">
    <w:name w:val="Фамилии Знак"/>
    <w:link w:val="a7"/>
    <w:qFormat/>
    <w:rsid w:val="00A91924"/>
    <w:rPr>
      <w:rFonts w:ascii="Times New Roman" w:eastAsia="Times New Roman" w:hAnsi="Times New Roman" w:cs="Times New Roman"/>
      <w:i/>
      <w:sz w:val="24"/>
      <w:szCs w:val="20"/>
      <w:lang w:eastAsia="ru-RU"/>
    </w:rPr>
  </w:style>
  <w:style w:type="paragraph" w:customStyle="1" w:styleId="a9">
    <w:name w:val="Аннотация"/>
    <w:basedOn w:val="a"/>
    <w:link w:val="aa"/>
    <w:qFormat/>
    <w:rsid w:val="00A91924"/>
    <w:pPr>
      <w:spacing w:after="120"/>
      <w:ind w:firstLine="386"/>
    </w:pPr>
    <w:rPr>
      <w:sz w:val="20"/>
    </w:rPr>
  </w:style>
  <w:style w:type="character" w:customStyle="1" w:styleId="aa">
    <w:name w:val="Аннотация Знак"/>
    <w:link w:val="a9"/>
    <w:rsid w:val="00A91924"/>
    <w:rPr>
      <w:rFonts w:ascii="Times New Roman" w:eastAsia="Times New Roman" w:hAnsi="Times New Roman" w:cs="Times New Roman"/>
      <w:sz w:val="20"/>
      <w:szCs w:val="20"/>
      <w:lang w:eastAsia="ru-RU"/>
    </w:rPr>
  </w:style>
  <w:style w:type="character" w:styleId="ab">
    <w:name w:val="Hyperlink"/>
    <w:uiPriority w:val="99"/>
    <w:unhideWhenUsed/>
    <w:rsid w:val="00A91924"/>
    <w:rPr>
      <w:color w:val="0563C1"/>
      <w:u w:val="single"/>
    </w:rPr>
  </w:style>
  <w:style w:type="paragraph" w:customStyle="1" w:styleId="ac">
    <w:name w:val="УДК_ст"/>
    <w:basedOn w:val="a"/>
    <w:link w:val="ad"/>
    <w:qFormat/>
    <w:rsid w:val="00A91924"/>
    <w:pPr>
      <w:spacing w:before="720" w:after="240"/>
      <w:jc w:val="left"/>
    </w:pPr>
    <w:rPr>
      <w:lang w:eastAsia="x-none"/>
    </w:rPr>
  </w:style>
  <w:style w:type="character" w:customStyle="1" w:styleId="ad">
    <w:name w:val="УДК_ст Знак"/>
    <w:link w:val="ac"/>
    <w:rsid w:val="00A91924"/>
    <w:rPr>
      <w:rFonts w:ascii="Times New Roman" w:eastAsia="Times New Roman" w:hAnsi="Times New Roman" w:cs="Times New Roman"/>
      <w:szCs w:val="20"/>
      <w:lang w:eastAsia="x-none"/>
    </w:rPr>
  </w:style>
  <w:style w:type="paragraph" w:styleId="ae">
    <w:name w:val="Plain Text"/>
    <w:basedOn w:val="a"/>
    <w:link w:val="af"/>
    <w:semiHidden/>
    <w:rsid w:val="00871385"/>
    <w:pPr>
      <w:spacing w:line="560" w:lineRule="exact"/>
      <w:ind w:firstLine="720"/>
    </w:pPr>
    <w:rPr>
      <w:sz w:val="28"/>
    </w:rPr>
  </w:style>
  <w:style w:type="character" w:customStyle="1" w:styleId="af">
    <w:name w:val="Текст Знак"/>
    <w:basedOn w:val="a0"/>
    <w:link w:val="ae"/>
    <w:semiHidden/>
    <w:rsid w:val="00871385"/>
    <w:rPr>
      <w:rFonts w:ascii="Times New Roman" w:eastAsia="Times New Roman" w:hAnsi="Times New Roman" w:cs="Times New Roman"/>
      <w:sz w:val="28"/>
      <w:szCs w:val="20"/>
      <w:lang w:eastAsia="ru-RU"/>
    </w:rPr>
  </w:style>
  <w:style w:type="paragraph" w:styleId="af0">
    <w:name w:val="Body Text Indent"/>
    <w:basedOn w:val="a"/>
    <w:link w:val="af1"/>
    <w:semiHidden/>
    <w:rsid w:val="00871385"/>
    <w:pPr>
      <w:spacing w:line="252" w:lineRule="auto"/>
      <w:ind w:firstLine="386"/>
    </w:pPr>
  </w:style>
  <w:style w:type="character" w:customStyle="1" w:styleId="af1">
    <w:name w:val="Основной текст с отступом Знак"/>
    <w:basedOn w:val="a0"/>
    <w:link w:val="af0"/>
    <w:semiHidden/>
    <w:rsid w:val="00871385"/>
    <w:rPr>
      <w:rFonts w:ascii="Times New Roman" w:eastAsia="Times New Roman" w:hAnsi="Times New Roman" w:cs="Times New Roman"/>
      <w:szCs w:val="20"/>
      <w:lang w:eastAsia="ru-RU"/>
    </w:rPr>
  </w:style>
  <w:style w:type="paragraph" w:styleId="af2">
    <w:name w:val="header"/>
    <w:basedOn w:val="a"/>
    <w:link w:val="af3"/>
    <w:uiPriority w:val="99"/>
    <w:unhideWhenUsed/>
    <w:rsid w:val="00871385"/>
    <w:pPr>
      <w:tabs>
        <w:tab w:val="center" w:pos="4677"/>
        <w:tab w:val="right" w:pos="9355"/>
      </w:tabs>
    </w:pPr>
  </w:style>
  <w:style w:type="character" w:customStyle="1" w:styleId="af3">
    <w:name w:val="Верхний колонтитул Знак"/>
    <w:basedOn w:val="a0"/>
    <w:link w:val="af2"/>
    <w:uiPriority w:val="99"/>
    <w:rsid w:val="00871385"/>
    <w:rPr>
      <w:rFonts w:ascii="Times New Roman" w:eastAsia="Times New Roman" w:hAnsi="Times New Roman" w:cs="Times New Roman"/>
      <w:szCs w:val="20"/>
      <w:lang w:eastAsia="ru-RU"/>
    </w:rPr>
  </w:style>
  <w:style w:type="paragraph" w:styleId="af4">
    <w:name w:val="footer"/>
    <w:basedOn w:val="a"/>
    <w:link w:val="af5"/>
    <w:uiPriority w:val="99"/>
    <w:unhideWhenUsed/>
    <w:rsid w:val="00871385"/>
    <w:pPr>
      <w:tabs>
        <w:tab w:val="center" w:pos="4677"/>
        <w:tab w:val="right" w:pos="9355"/>
      </w:tabs>
    </w:pPr>
  </w:style>
  <w:style w:type="character" w:customStyle="1" w:styleId="af5">
    <w:name w:val="Нижний колонтитул Знак"/>
    <w:basedOn w:val="a0"/>
    <w:link w:val="af4"/>
    <w:uiPriority w:val="99"/>
    <w:rsid w:val="00871385"/>
    <w:rPr>
      <w:rFonts w:ascii="Times New Roman" w:eastAsia="Times New Roman" w:hAnsi="Times New Roman" w:cs="Times New Roman"/>
      <w:szCs w:val="20"/>
      <w:lang w:eastAsia="ru-RU"/>
    </w:rPr>
  </w:style>
  <w:style w:type="paragraph" w:customStyle="1" w:styleId="Subsubsection">
    <w:name w:val="Subsubsection"/>
    <w:next w:val="a"/>
    <w:uiPriority w:val="99"/>
    <w:rsid w:val="00B60BFE"/>
    <w:pPr>
      <w:numPr>
        <w:ilvl w:val="2"/>
        <w:numId w:val="1"/>
      </w:numPr>
      <w:spacing w:before="240" w:after="0" w:line="240" w:lineRule="auto"/>
    </w:pPr>
    <w:rPr>
      <w:rFonts w:ascii="Times" w:eastAsia="Times New Roman" w:hAnsi="Times" w:cs="Times New Roman"/>
      <w:i/>
      <w:color w:val="000000"/>
      <w:lang w:val="en-GB"/>
    </w:rPr>
  </w:style>
  <w:style w:type="paragraph" w:customStyle="1" w:styleId="Section">
    <w:name w:val="Section"/>
    <w:next w:val="a"/>
    <w:uiPriority w:val="99"/>
    <w:rsid w:val="00B60BFE"/>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a"/>
    <w:uiPriority w:val="99"/>
    <w:rsid w:val="00B60BFE"/>
    <w:pPr>
      <w:numPr>
        <w:ilvl w:val="1"/>
        <w:numId w:val="1"/>
      </w:numPr>
      <w:spacing w:before="240" w:after="0" w:line="240" w:lineRule="auto"/>
    </w:pPr>
    <w:rPr>
      <w:rFonts w:ascii="Times" w:eastAsia="Times New Roman" w:hAnsi="Times" w:cs="Times New Roman"/>
      <w:iCs/>
      <w:color w:val="000000"/>
      <w:lang w:val="en-GB"/>
    </w:rPr>
  </w:style>
  <w:style w:type="paragraph" w:styleId="af6">
    <w:name w:val="Balloon Text"/>
    <w:basedOn w:val="a"/>
    <w:link w:val="af7"/>
    <w:uiPriority w:val="99"/>
    <w:semiHidden/>
    <w:unhideWhenUsed/>
    <w:rsid w:val="00363D68"/>
    <w:rPr>
      <w:rFonts w:ascii="Segoe UI" w:hAnsi="Segoe UI" w:cs="Segoe UI"/>
      <w:sz w:val="18"/>
      <w:szCs w:val="18"/>
    </w:rPr>
  </w:style>
  <w:style w:type="character" w:customStyle="1" w:styleId="af7">
    <w:name w:val="Текст выноски Знак"/>
    <w:basedOn w:val="a0"/>
    <w:link w:val="af6"/>
    <w:uiPriority w:val="99"/>
    <w:semiHidden/>
    <w:rsid w:val="00363D68"/>
    <w:rPr>
      <w:rFonts w:ascii="Segoe UI" w:eastAsia="Times New Roman" w:hAnsi="Segoe UI" w:cs="Segoe UI"/>
      <w:sz w:val="18"/>
      <w:szCs w:val="18"/>
      <w:lang w:eastAsia="ru-RU"/>
    </w:rPr>
  </w:style>
  <w:style w:type="character" w:styleId="af8">
    <w:name w:val="Unresolved Mention"/>
    <w:basedOn w:val="a0"/>
    <w:uiPriority w:val="99"/>
    <w:semiHidden/>
    <w:unhideWhenUsed/>
    <w:rsid w:val="006C225B"/>
    <w:rPr>
      <w:color w:val="605E5C"/>
      <w:shd w:val="clear" w:color="auto" w:fill="E1DFDD"/>
    </w:rPr>
  </w:style>
  <w:style w:type="character" w:styleId="af9">
    <w:name w:val="annotation reference"/>
    <w:basedOn w:val="a0"/>
    <w:uiPriority w:val="99"/>
    <w:semiHidden/>
    <w:unhideWhenUsed/>
    <w:rsid w:val="00ED1DD0"/>
    <w:rPr>
      <w:sz w:val="16"/>
      <w:szCs w:val="16"/>
    </w:rPr>
  </w:style>
  <w:style w:type="paragraph" w:styleId="afa">
    <w:name w:val="annotation text"/>
    <w:basedOn w:val="a"/>
    <w:link w:val="afb"/>
    <w:uiPriority w:val="99"/>
    <w:semiHidden/>
    <w:unhideWhenUsed/>
    <w:rsid w:val="00ED1DD0"/>
    <w:rPr>
      <w:sz w:val="20"/>
    </w:rPr>
  </w:style>
  <w:style w:type="character" w:customStyle="1" w:styleId="afb">
    <w:name w:val="Текст примечания Знак"/>
    <w:basedOn w:val="a0"/>
    <w:link w:val="afa"/>
    <w:uiPriority w:val="99"/>
    <w:semiHidden/>
    <w:rsid w:val="00ED1DD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D1DD0"/>
    <w:rPr>
      <w:b/>
      <w:bCs/>
    </w:rPr>
  </w:style>
  <w:style w:type="character" w:customStyle="1" w:styleId="afd">
    <w:name w:val="Тема примечания Знак"/>
    <w:basedOn w:val="afb"/>
    <w:link w:val="afc"/>
    <w:uiPriority w:val="99"/>
    <w:semiHidden/>
    <w:rsid w:val="00ED1DD0"/>
    <w:rPr>
      <w:rFonts w:ascii="Times New Roman" w:eastAsia="Times New Roman" w:hAnsi="Times New Roman" w:cs="Times New Roman"/>
      <w:b/>
      <w:bCs/>
      <w:sz w:val="20"/>
      <w:szCs w:val="20"/>
      <w:lang w:eastAsia="ru-RU"/>
    </w:rPr>
  </w:style>
  <w:style w:type="paragraph" w:styleId="afe">
    <w:name w:val="List Paragraph"/>
    <w:basedOn w:val="a"/>
    <w:link w:val="aff"/>
    <w:uiPriority w:val="34"/>
    <w:qFormat/>
    <w:rsid w:val="003C36DE"/>
    <w:pPr>
      <w:ind w:left="720"/>
      <w:contextualSpacing/>
    </w:pPr>
  </w:style>
  <w:style w:type="character" w:customStyle="1" w:styleId="aff">
    <w:name w:val="Абзац списка Знак"/>
    <w:link w:val="afe"/>
    <w:uiPriority w:val="34"/>
    <w:rsid w:val="00D56058"/>
    <w:rPr>
      <w:rFonts w:ascii="Times New Roman" w:eastAsia="Times New Roman" w:hAnsi="Times New Roman" w:cs="Times New Roman"/>
      <w:szCs w:val="20"/>
      <w:lang w:eastAsia="ru-RU"/>
    </w:rPr>
  </w:style>
  <w:style w:type="paragraph" w:styleId="aff0">
    <w:name w:val="footnote text"/>
    <w:basedOn w:val="a"/>
    <w:link w:val="aff1"/>
    <w:uiPriority w:val="99"/>
    <w:semiHidden/>
    <w:unhideWhenUsed/>
    <w:rsid w:val="002712E9"/>
    <w:rPr>
      <w:sz w:val="20"/>
    </w:rPr>
  </w:style>
  <w:style w:type="character" w:customStyle="1" w:styleId="aff1">
    <w:name w:val="Текст сноски Знак"/>
    <w:basedOn w:val="a0"/>
    <w:link w:val="aff0"/>
    <w:uiPriority w:val="99"/>
    <w:semiHidden/>
    <w:rsid w:val="002712E9"/>
    <w:rPr>
      <w:rFonts w:ascii="Times New Roman" w:eastAsia="Times New Roman" w:hAnsi="Times New Roman" w:cs="Times New Roman"/>
      <w:sz w:val="20"/>
      <w:szCs w:val="20"/>
      <w:lang w:eastAsia="ru-RU"/>
    </w:rPr>
  </w:style>
  <w:style w:type="character" w:styleId="aff2">
    <w:name w:val="footnote reference"/>
    <w:basedOn w:val="a0"/>
    <w:uiPriority w:val="99"/>
    <w:semiHidden/>
    <w:unhideWhenUsed/>
    <w:rsid w:val="00271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14719">
      <w:bodyDiv w:val="1"/>
      <w:marLeft w:val="0"/>
      <w:marRight w:val="0"/>
      <w:marTop w:val="0"/>
      <w:marBottom w:val="0"/>
      <w:divBdr>
        <w:top w:val="none" w:sz="0" w:space="0" w:color="auto"/>
        <w:left w:val="none" w:sz="0" w:space="0" w:color="auto"/>
        <w:bottom w:val="none" w:sz="0" w:space="0" w:color="auto"/>
        <w:right w:val="none" w:sz="0" w:space="0" w:color="auto"/>
      </w:divBdr>
    </w:div>
    <w:div w:id="11685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van@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3951/1609-624X-2023-1-49-57%22%20%5Ct%20%22_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393/uchz.art.2019.270%22%20%5Ct%20%22_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i.org/10.1039/d1ra07549g" TargetMode="External"/><Relationship Id="rId14" Type="http://schemas.openxmlformats.org/officeDocument/2006/relationships/hyperlink" Target="mailto:ivan@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B9A5-43A3-4B73-BBE0-92B3A2F4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1837</Words>
  <Characters>10472</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Андронов</dc:creator>
  <cp:keywords/>
  <dc:description/>
  <cp:lastModifiedBy>Михаил Андронов</cp:lastModifiedBy>
  <cp:revision>7</cp:revision>
  <cp:lastPrinted>2025-01-15T06:14:00Z</cp:lastPrinted>
  <dcterms:created xsi:type="dcterms:W3CDTF">2025-03-27T00:31:00Z</dcterms:created>
  <dcterms:modified xsi:type="dcterms:W3CDTF">2025-03-27T07:34:00Z</dcterms:modified>
</cp:coreProperties>
</file>